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C7" w:rsidRPr="00FC0D05" w:rsidRDefault="003270C7" w:rsidP="003270C7">
      <w:pPr>
        <w:rPr>
          <w:rFonts w:ascii="Arial" w:hAnsi="Arial" w:cs="Arial"/>
        </w:rPr>
      </w:pPr>
      <w:r w:rsidRPr="00FC0D05">
        <w:rPr>
          <w:rFonts w:ascii="Arial" w:hAnsi="Arial" w:cs="Arial"/>
          <w:b/>
          <w:bCs/>
        </w:rPr>
        <w:t>ПРОТОКОЛ №1</w:t>
      </w:r>
    </w:p>
    <w:p w:rsidR="003270C7" w:rsidRPr="00FC0D05" w:rsidRDefault="003270C7" w:rsidP="003270C7">
      <w:pPr>
        <w:rPr>
          <w:rFonts w:ascii="Arial" w:hAnsi="Arial" w:cs="Arial"/>
        </w:rPr>
      </w:pPr>
      <w:r w:rsidRPr="00FC0D05">
        <w:rPr>
          <w:rFonts w:ascii="Arial" w:hAnsi="Arial" w:cs="Arial"/>
        </w:rPr>
        <w:t xml:space="preserve">родительского собрания выпускников 11 класса </w:t>
      </w:r>
      <w:r w:rsidRPr="00FC0D05">
        <w:rPr>
          <w:rFonts w:ascii="Arial" w:hAnsi="Arial" w:cs="Arial"/>
        </w:rPr>
        <w:br/>
        <w:t>«Профессии, которые выбирают наши дети»</w:t>
      </w:r>
    </w:p>
    <w:p w:rsidR="003270C7" w:rsidRPr="00FC0D05" w:rsidRDefault="003270C7" w:rsidP="003270C7">
      <w:pPr>
        <w:rPr>
          <w:rFonts w:ascii="Arial" w:hAnsi="Arial" w:cs="Arial"/>
        </w:rPr>
      </w:pPr>
      <w:r w:rsidRPr="00FC0D05">
        <w:rPr>
          <w:rFonts w:ascii="Arial" w:hAnsi="Arial" w:cs="Arial"/>
        </w:rPr>
        <w:t>от 13</w:t>
      </w:r>
      <w:r w:rsidRPr="00FC0D05">
        <w:rPr>
          <w:rFonts w:ascii="Arial" w:hAnsi="Arial" w:cs="Arial"/>
          <w:i/>
          <w:iCs/>
          <w:u w:val="single"/>
        </w:rPr>
        <w:t>.</w:t>
      </w:r>
      <w:r w:rsidRPr="00FC0D05">
        <w:rPr>
          <w:rFonts w:ascii="Arial" w:hAnsi="Arial" w:cs="Arial"/>
          <w:u w:val="single"/>
        </w:rPr>
        <w:t>09</w:t>
      </w:r>
      <w:r w:rsidRPr="00FC0D05">
        <w:rPr>
          <w:rFonts w:ascii="Arial" w:hAnsi="Arial" w:cs="Arial"/>
          <w:i/>
          <w:iCs/>
          <w:u w:val="single"/>
        </w:rPr>
        <w:t>.</w:t>
      </w:r>
      <w:r w:rsidRPr="00FC0D05">
        <w:rPr>
          <w:rFonts w:ascii="Arial" w:hAnsi="Arial" w:cs="Arial"/>
          <w:u w:val="single"/>
        </w:rPr>
        <w:t>2016</w:t>
      </w:r>
      <w:proofErr w:type="gramStart"/>
      <w:r w:rsidRPr="00FC0D05">
        <w:rPr>
          <w:rFonts w:ascii="Arial" w:hAnsi="Arial" w:cs="Arial"/>
        </w:rPr>
        <w:t xml:space="preserve">                              П</w:t>
      </w:r>
      <w:proofErr w:type="gramEnd"/>
      <w:r w:rsidRPr="00FC0D05">
        <w:rPr>
          <w:rFonts w:ascii="Arial" w:hAnsi="Arial" w:cs="Arial"/>
        </w:rPr>
        <w:t>рисутствовало:</w:t>
      </w:r>
      <w:r w:rsidRPr="00FC0D05">
        <w:rPr>
          <w:rFonts w:ascii="Arial" w:hAnsi="Arial" w:cs="Arial"/>
        </w:rPr>
        <w:tab/>
      </w:r>
      <w:r w:rsidRPr="00FC0D05">
        <w:rPr>
          <w:rFonts w:ascii="Arial" w:hAnsi="Arial" w:cs="Arial"/>
          <w:i/>
          <w:iCs/>
        </w:rPr>
        <w:t>6</w:t>
      </w:r>
      <w:r w:rsidRPr="00FC0D05">
        <w:rPr>
          <w:rFonts w:ascii="Arial" w:hAnsi="Arial" w:cs="Arial"/>
        </w:rPr>
        <w:tab/>
        <w:t>чел.</w:t>
      </w:r>
    </w:p>
    <w:p w:rsidR="003270C7" w:rsidRPr="00FC0D05" w:rsidRDefault="003270C7" w:rsidP="003270C7">
      <w:pPr>
        <w:rPr>
          <w:rFonts w:ascii="Arial" w:hAnsi="Arial" w:cs="Arial"/>
        </w:rPr>
      </w:pPr>
      <w:r w:rsidRPr="00FC0D05">
        <w:rPr>
          <w:rFonts w:ascii="Arial" w:hAnsi="Arial" w:cs="Arial"/>
        </w:rPr>
        <w:t>ЦЕЛЬ: Ознакомить родителей с приоритетами интересов старшеклассников в получении профессии;</w:t>
      </w:r>
    </w:p>
    <w:p w:rsidR="003270C7" w:rsidRPr="00FC0D05" w:rsidRDefault="003270C7" w:rsidP="003270C7">
      <w:pPr>
        <w:rPr>
          <w:rFonts w:ascii="Arial" w:hAnsi="Arial" w:cs="Arial"/>
        </w:rPr>
      </w:pPr>
      <w:r w:rsidRPr="00FC0D05">
        <w:rPr>
          <w:rFonts w:ascii="Arial" w:hAnsi="Arial" w:cs="Arial"/>
        </w:rPr>
        <w:t>Формировать культуру понимания выбора профессии;</w:t>
      </w:r>
    </w:p>
    <w:p w:rsidR="003270C7" w:rsidRPr="00FC0D05" w:rsidRDefault="003270C7" w:rsidP="003270C7">
      <w:pPr>
        <w:rPr>
          <w:rFonts w:ascii="Arial" w:hAnsi="Arial" w:cs="Arial"/>
        </w:rPr>
      </w:pPr>
      <w:r w:rsidRPr="00FC0D05">
        <w:rPr>
          <w:rFonts w:ascii="Arial" w:hAnsi="Arial" w:cs="Arial"/>
        </w:rPr>
        <w:t>Ознакомить с нормативно-правовой базой ЕГЭ.</w:t>
      </w:r>
      <w:r w:rsidRPr="00FC0D05">
        <w:rPr>
          <w:rFonts w:ascii="Arial" w:hAnsi="Arial" w:cs="Arial"/>
        </w:rPr>
        <w:br/>
        <w:t>Ознакомление с правилами сдачи ГТО.</w:t>
      </w:r>
      <w:r w:rsidRPr="00FC0D05">
        <w:rPr>
          <w:rFonts w:ascii="Arial" w:hAnsi="Arial" w:cs="Arial"/>
        </w:rPr>
        <w:br/>
        <w:t>Оплата питания, спонсорская помощь, уборка кабинета и др. внутри школьные и</w:t>
      </w:r>
      <w:r w:rsidRPr="00FC0D05">
        <w:rPr>
          <w:rFonts w:ascii="Arial" w:hAnsi="Arial" w:cs="Arial"/>
        </w:rPr>
        <w:br/>
        <w:t>внутри классные вопросы</w:t>
      </w:r>
      <w:r w:rsidRPr="00FC0D05">
        <w:rPr>
          <w:rFonts w:ascii="Arial" w:hAnsi="Arial" w:cs="Arial"/>
        </w:rPr>
        <w:br/>
        <w:t xml:space="preserve">                                                                           Повестка дня.</w:t>
      </w:r>
    </w:p>
    <w:p w:rsidR="00B10445" w:rsidRPr="00FC0D05" w:rsidRDefault="00FD03DD" w:rsidP="003270C7">
      <w:pPr>
        <w:numPr>
          <w:ilvl w:val="0"/>
          <w:numId w:val="5"/>
        </w:numPr>
        <w:rPr>
          <w:rFonts w:ascii="Arial" w:hAnsi="Arial" w:cs="Arial"/>
        </w:rPr>
      </w:pPr>
      <w:r w:rsidRPr="00FC0D05">
        <w:rPr>
          <w:rFonts w:ascii="Arial" w:hAnsi="Arial" w:cs="Arial"/>
        </w:rPr>
        <w:t>Профессии, которые выбирают наши дети. Знакомство родителей учащихся с результатами изучения склонностей и способностей их детей.</w:t>
      </w:r>
    </w:p>
    <w:p w:rsidR="00B10445" w:rsidRPr="00FC0D05" w:rsidRDefault="00FD03DD" w:rsidP="003270C7">
      <w:pPr>
        <w:numPr>
          <w:ilvl w:val="0"/>
          <w:numId w:val="5"/>
        </w:numPr>
        <w:rPr>
          <w:rFonts w:ascii="Arial" w:hAnsi="Arial" w:cs="Arial"/>
        </w:rPr>
      </w:pPr>
      <w:r w:rsidRPr="00FC0D05">
        <w:rPr>
          <w:rFonts w:ascii="Arial" w:hAnsi="Arial" w:cs="Arial"/>
        </w:rPr>
        <w:t>Нормативно-правовая</w:t>
      </w:r>
      <w:r w:rsidRPr="00FC0D05">
        <w:rPr>
          <w:rFonts w:ascii="Arial" w:hAnsi="Arial" w:cs="Arial"/>
        </w:rPr>
        <w:tab/>
        <w:t>база государственной итоговой аттестации учащихся в 201</w:t>
      </w:r>
      <w:r w:rsidR="003270C7" w:rsidRPr="00FC0D05">
        <w:rPr>
          <w:rFonts w:ascii="Arial" w:hAnsi="Arial" w:cs="Arial"/>
        </w:rPr>
        <w:t>6</w:t>
      </w:r>
      <w:r w:rsidRPr="00FC0D05">
        <w:rPr>
          <w:rFonts w:ascii="Arial" w:hAnsi="Arial" w:cs="Arial"/>
        </w:rPr>
        <w:t>-201</w:t>
      </w:r>
      <w:r w:rsidR="003270C7" w:rsidRPr="00FC0D05">
        <w:rPr>
          <w:rFonts w:ascii="Arial" w:hAnsi="Arial" w:cs="Arial"/>
        </w:rPr>
        <w:t>7</w:t>
      </w:r>
      <w:r w:rsidRPr="00FC0D05">
        <w:rPr>
          <w:rFonts w:ascii="Arial" w:hAnsi="Arial" w:cs="Arial"/>
        </w:rPr>
        <w:t xml:space="preserve"> учебном году.</w:t>
      </w:r>
    </w:p>
    <w:p w:rsidR="00B10445" w:rsidRPr="00FC0D05" w:rsidRDefault="00FD03DD" w:rsidP="003270C7">
      <w:pPr>
        <w:numPr>
          <w:ilvl w:val="0"/>
          <w:numId w:val="5"/>
        </w:numPr>
        <w:rPr>
          <w:rFonts w:ascii="Arial" w:hAnsi="Arial" w:cs="Arial"/>
        </w:rPr>
      </w:pPr>
      <w:r w:rsidRPr="00FC0D05">
        <w:rPr>
          <w:rFonts w:ascii="Arial" w:hAnsi="Arial" w:cs="Arial"/>
        </w:rPr>
        <w:t>Информация учителей - предметников по подготовке выпускников к государственной итоговой аттестации в форме ЕГЭ.</w:t>
      </w:r>
    </w:p>
    <w:p w:rsidR="00B10445" w:rsidRPr="00FC0D05" w:rsidRDefault="00FD03DD" w:rsidP="003270C7">
      <w:pPr>
        <w:numPr>
          <w:ilvl w:val="0"/>
          <w:numId w:val="5"/>
        </w:numPr>
        <w:rPr>
          <w:rFonts w:ascii="Arial" w:hAnsi="Arial" w:cs="Arial"/>
        </w:rPr>
      </w:pPr>
      <w:r w:rsidRPr="00FC0D05">
        <w:rPr>
          <w:rFonts w:ascii="Arial" w:hAnsi="Arial" w:cs="Arial"/>
        </w:rPr>
        <w:t>Выступление «Как помочь учащимся успешно сдать экзамены в форме ЕГЭ».</w:t>
      </w:r>
    </w:p>
    <w:p w:rsidR="003270C7" w:rsidRPr="00FC0D05" w:rsidRDefault="003270C7" w:rsidP="003270C7">
      <w:pPr>
        <w:rPr>
          <w:rFonts w:ascii="Arial" w:hAnsi="Arial" w:cs="Arial"/>
        </w:rPr>
      </w:pPr>
      <w:r w:rsidRPr="00FC0D05">
        <w:rPr>
          <w:rFonts w:ascii="Arial" w:hAnsi="Arial" w:cs="Arial"/>
          <w:b/>
          <w:bCs/>
          <w:i/>
          <w:iCs/>
        </w:rPr>
        <w:t>По первому вопросу</w:t>
      </w:r>
      <w:r w:rsidRPr="00FC0D05">
        <w:rPr>
          <w:rFonts w:ascii="Arial" w:hAnsi="Arial" w:cs="Arial"/>
        </w:rPr>
        <w:t xml:space="preserve"> слушали зам. начальника управления образования Косову Е.Г., которая ознакомила родителей с «Положением о формах и порядке проведения государственной (итоговой) аттестации обучающихся, освоивших образовательные программы среднего (полного) общего образования».</w:t>
      </w:r>
    </w:p>
    <w:p w:rsidR="003270C7" w:rsidRPr="00FC0D05" w:rsidRDefault="003270C7" w:rsidP="003270C7">
      <w:pPr>
        <w:rPr>
          <w:rFonts w:ascii="Arial" w:hAnsi="Arial" w:cs="Arial"/>
        </w:rPr>
      </w:pPr>
      <w:r w:rsidRPr="00FC0D05">
        <w:rPr>
          <w:rFonts w:ascii="Arial" w:hAnsi="Arial" w:cs="Arial"/>
        </w:rPr>
        <w:t>Косова Е.Г. довела до сведения родителей, что к государственной (итоговой) аттестации допускаются выпускники образовательных учреждений, имеющие годовые отметки по всем общеобразовательным предметам учебного плана за X, XI классы не ниже удовлетворительных. Государственная аттестация начинается не ранее 25 мая текущего года, сроки и единое расписание</w:t>
      </w:r>
      <w:r w:rsidRPr="00FC0D05">
        <w:rPr>
          <w:rFonts w:ascii="Arial" w:hAnsi="Arial" w:cs="Arial"/>
        </w:rPr>
        <w:tab/>
        <w:t>проведения</w:t>
      </w:r>
      <w:r w:rsidRPr="00FC0D05">
        <w:rPr>
          <w:rFonts w:ascii="Arial" w:hAnsi="Arial" w:cs="Arial"/>
        </w:rPr>
        <w:tab/>
        <w:t>ЕГЭ</w:t>
      </w:r>
      <w:r w:rsidRPr="00FC0D05">
        <w:rPr>
          <w:rFonts w:ascii="Arial" w:hAnsi="Arial" w:cs="Arial"/>
        </w:rPr>
        <w:tab/>
        <w:t xml:space="preserve">утверждаются </w:t>
      </w:r>
      <w:proofErr w:type="spellStart"/>
      <w:r w:rsidRPr="00FC0D05">
        <w:rPr>
          <w:rFonts w:ascii="Arial" w:hAnsi="Arial" w:cs="Arial"/>
        </w:rPr>
        <w:t>Рособрнадзором</w:t>
      </w:r>
      <w:proofErr w:type="spellEnd"/>
      <w:r w:rsidRPr="00FC0D05">
        <w:rPr>
          <w:rFonts w:ascii="Arial" w:hAnsi="Arial" w:cs="Arial"/>
        </w:rPr>
        <w:t>.</w:t>
      </w:r>
    </w:p>
    <w:p w:rsidR="003270C7" w:rsidRPr="00FC0D05" w:rsidRDefault="003270C7" w:rsidP="003270C7">
      <w:pPr>
        <w:rPr>
          <w:rFonts w:ascii="Arial" w:hAnsi="Arial" w:cs="Arial"/>
        </w:rPr>
      </w:pPr>
      <w:proofErr w:type="gramStart"/>
      <w:r w:rsidRPr="00FC0D05">
        <w:rPr>
          <w:rFonts w:ascii="Arial" w:hAnsi="Arial" w:cs="Arial"/>
        </w:rPr>
        <w:t>Для выпускников, пропустивших государственную (итоговую) аттестацию по уважительных причинам, предусматриваются дополнительные сроки проведения.</w:t>
      </w:r>
      <w:proofErr w:type="gramEnd"/>
      <w:r w:rsidRPr="00FC0D05">
        <w:rPr>
          <w:rFonts w:ascii="Arial" w:hAnsi="Arial" w:cs="Arial"/>
        </w:rPr>
        <w:t xml:space="preserve"> 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w:t>
      </w:r>
    </w:p>
    <w:p w:rsidR="003270C7" w:rsidRPr="00FC0D05" w:rsidRDefault="003270C7" w:rsidP="003270C7">
      <w:pPr>
        <w:rPr>
          <w:rFonts w:ascii="Arial" w:hAnsi="Arial" w:cs="Arial"/>
        </w:rPr>
      </w:pPr>
      <w:r w:rsidRPr="00FC0D05">
        <w:rPr>
          <w:rFonts w:ascii="Arial" w:hAnsi="Arial" w:cs="Arial"/>
        </w:rPr>
        <w:t xml:space="preserve">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w:t>
      </w:r>
      <w:proofErr w:type="spellStart"/>
      <w:r w:rsidRPr="00FC0D05">
        <w:rPr>
          <w:rFonts w:ascii="Arial" w:hAnsi="Arial" w:cs="Arial"/>
        </w:rPr>
        <w:t>Минобрнауки</w:t>
      </w:r>
      <w:proofErr w:type="spellEnd"/>
      <w:r w:rsidRPr="00FC0D05">
        <w:rPr>
          <w:rFonts w:ascii="Arial" w:hAnsi="Arial" w:cs="Arial"/>
        </w:rPr>
        <w:t xml:space="preserve"> России, в дополнительные сроки.</w:t>
      </w:r>
    </w:p>
    <w:p w:rsidR="003270C7" w:rsidRPr="00FC0D05" w:rsidRDefault="003270C7" w:rsidP="003270C7">
      <w:pPr>
        <w:rPr>
          <w:rFonts w:ascii="Arial" w:hAnsi="Arial" w:cs="Arial"/>
        </w:rPr>
      </w:pPr>
      <w:r w:rsidRPr="00FC0D05">
        <w:rPr>
          <w:rFonts w:ascii="Arial" w:hAnsi="Arial" w:cs="Arial"/>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(полном) общем образовании (далее - аттестат), форма и порядок выдачи которого утверждаются </w:t>
      </w:r>
      <w:proofErr w:type="spellStart"/>
      <w:r w:rsidRPr="00FC0D05">
        <w:rPr>
          <w:rFonts w:ascii="Arial" w:hAnsi="Arial" w:cs="Arial"/>
        </w:rPr>
        <w:t>Минобрнауки</w:t>
      </w:r>
      <w:proofErr w:type="spellEnd"/>
      <w:r w:rsidRPr="00FC0D05">
        <w:rPr>
          <w:rFonts w:ascii="Arial" w:hAnsi="Arial" w:cs="Arial"/>
        </w:rPr>
        <w:t xml:space="preserve"> России. </w:t>
      </w:r>
      <w:proofErr w:type="gramStart"/>
      <w:r w:rsidRPr="00FC0D05">
        <w:rPr>
          <w:rFonts w:ascii="Arial" w:hAnsi="Arial" w:cs="Arial"/>
        </w:rPr>
        <w:t xml:space="preserve">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плана образовательного учреждения, </w:t>
      </w:r>
      <w:proofErr w:type="spellStart"/>
      <w:r w:rsidRPr="00FC0D05">
        <w:rPr>
          <w:rFonts w:ascii="Arial" w:hAnsi="Arial" w:cs="Arial"/>
        </w:rPr>
        <w:t>изучавшемуся</w:t>
      </w:r>
      <w:proofErr w:type="spellEnd"/>
      <w:r w:rsidRPr="00FC0D05">
        <w:rPr>
          <w:rFonts w:ascii="Arial" w:hAnsi="Arial" w:cs="Arial"/>
        </w:rPr>
        <w:t xml:space="preserve"> выпускником, в случае если на его изучение отводилось по учебному плану образовательного учреждения не менее 64 часов за два учебных года.</w:t>
      </w:r>
      <w:proofErr w:type="gramEnd"/>
      <w:r w:rsidRPr="00FC0D05">
        <w:rPr>
          <w:rFonts w:ascii="Arial" w:hAnsi="Arial" w:cs="Arial"/>
        </w:rPr>
        <w:t xml:space="preserve"> Выпускникам, прошедшим государственную (итоговую) аттестацию в форме ЕГЭ, выдается также свидетельство о результатах ЕГЭ (далее - свидетельство), форма и порядок выдачи которого устанавливаются </w:t>
      </w:r>
      <w:proofErr w:type="spellStart"/>
      <w:r w:rsidRPr="00FC0D05">
        <w:rPr>
          <w:rFonts w:ascii="Arial" w:hAnsi="Arial" w:cs="Arial"/>
        </w:rPr>
        <w:t>Минобрнауки</w:t>
      </w:r>
      <w:proofErr w:type="spellEnd"/>
      <w:r w:rsidRPr="00FC0D05">
        <w:rPr>
          <w:rFonts w:ascii="Arial" w:hAnsi="Arial" w:cs="Arial"/>
        </w:rPr>
        <w:t xml:space="preserve"> России. В свидетельство выставляются результаты</w:t>
      </w:r>
      <w:r w:rsidRPr="00FC0D05">
        <w:rPr>
          <w:rFonts w:ascii="Arial" w:hAnsi="Arial" w:cs="Arial"/>
        </w:rPr>
        <w:tab/>
        <w:t>ЕГЭ по тем общеобразовательным предметам, по которым</w:t>
      </w:r>
      <w:r w:rsidRPr="00FC0D05">
        <w:rPr>
          <w:rFonts w:ascii="Arial" w:hAnsi="Arial" w:cs="Arial"/>
        </w:rPr>
        <w:tab/>
        <w:t>выпускник набрал  количество</w:t>
      </w:r>
      <w:r w:rsidRPr="00FC0D05">
        <w:rPr>
          <w:rFonts w:ascii="Arial" w:hAnsi="Arial" w:cs="Arial"/>
        </w:rPr>
        <w:tab/>
        <w:t>баллов не ниже минимального.</w:t>
      </w:r>
    </w:p>
    <w:p w:rsidR="003270C7" w:rsidRPr="00FC0D05" w:rsidRDefault="003270C7" w:rsidP="003270C7">
      <w:pPr>
        <w:rPr>
          <w:rFonts w:ascii="Arial" w:hAnsi="Arial" w:cs="Arial"/>
        </w:rPr>
      </w:pPr>
      <w:r w:rsidRPr="00FC0D05">
        <w:rPr>
          <w:rFonts w:ascii="Arial" w:hAnsi="Arial" w:cs="Arial"/>
        </w:rPr>
        <w:lastRenderedPageBreak/>
        <w:t>На время проведения государственного выпускного экзамена в аудиториях должны быть закрыты стенды, плакаты и иные материалы с информационной и справочно-познавательной информацией</w:t>
      </w:r>
      <w:r w:rsidRPr="00FC0D05">
        <w:rPr>
          <w:rFonts w:ascii="Arial" w:hAnsi="Arial" w:cs="Arial"/>
        </w:rPr>
        <w:tab/>
        <w:t>по</w:t>
      </w:r>
      <w:r w:rsidRPr="00FC0D05">
        <w:rPr>
          <w:rFonts w:ascii="Arial" w:hAnsi="Arial" w:cs="Arial"/>
        </w:rPr>
        <w:tab/>
        <w:t>соответствующим</w:t>
      </w:r>
      <w:r w:rsidRPr="00FC0D05">
        <w:rPr>
          <w:rFonts w:ascii="Arial" w:hAnsi="Arial" w:cs="Arial"/>
        </w:rPr>
        <w:tab/>
        <w:t>общеобразовательным</w:t>
      </w:r>
      <w:r w:rsidRPr="00FC0D05">
        <w:rPr>
          <w:rFonts w:ascii="Arial" w:hAnsi="Arial" w:cs="Arial"/>
        </w:rPr>
        <w:tab/>
        <w:t>предметам. Во время проведения государственного выпускного экзамена выпускники и иные лица, находящиеся в аудиториях, должны соблюдать установленный порядок проведения государственного выпускного экзамена.</w:t>
      </w:r>
    </w:p>
    <w:p w:rsidR="003270C7" w:rsidRPr="00FC0D05" w:rsidRDefault="003270C7" w:rsidP="003270C7">
      <w:pPr>
        <w:rPr>
          <w:rFonts w:ascii="Arial" w:hAnsi="Arial" w:cs="Arial"/>
        </w:rPr>
      </w:pPr>
      <w:r w:rsidRPr="00FC0D05">
        <w:rPr>
          <w:rFonts w:ascii="Arial" w:hAnsi="Arial" w:cs="Arial"/>
        </w:rPr>
        <w:t xml:space="preserve">Выпускникам и иным лицам, находящимся в аудиториях, запрещается во время проведения государственного выпускного экзамена пользоваться мобильными телефонами (что ведет к материальной ответственности со стороны сопровождающего учителя, общеобразовательного учреждения, родителя), иными средствами связи, </w:t>
      </w:r>
      <w:proofErr w:type="spellStart"/>
      <w:r w:rsidRPr="00FC0D05">
        <w:rPr>
          <w:rFonts w:ascii="Arial" w:hAnsi="Arial" w:cs="Arial"/>
        </w:rPr>
        <w:t>электронно</w:t>
      </w:r>
      <w:r w:rsidRPr="00FC0D05">
        <w:rPr>
          <w:rFonts w:ascii="Arial" w:hAnsi="Arial" w:cs="Arial"/>
        </w:rPr>
        <w:softHyphen/>
        <w:t>вычислительной</w:t>
      </w:r>
      <w:proofErr w:type="spellEnd"/>
      <w:r w:rsidRPr="00FC0D05">
        <w:rPr>
          <w:rFonts w:ascii="Arial" w:hAnsi="Arial" w:cs="Arial"/>
        </w:rPr>
        <w:t xml:space="preserve"> техникой (если иное не предусмотрено настоящим Порядком).</w:t>
      </w:r>
    </w:p>
    <w:p w:rsidR="003270C7" w:rsidRPr="00FC0D05" w:rsidRDefault="003270C7" w:rsidP="003270C7">
      <w:pPr>
        <w:rPr>
          <w:rFonts w:ascii="Arial" w:hAnsi="Arial" w:cs="Arial"/>
        </w:rPr>
      </w:pPr>
      <w:r w:rsidRPr="00FC0D05">
        <w:rPr>
          <w:rFonts w:ascii="Arial" w:hAnsi="Arial" w:cs="Arial"/>
        </w:rPr>
        <w:t>Выпускники также не вправе общаться друг с другом, свободно перемещаться по аудитории и пункту проведения экзамена, пользоваться справочными материалами.</w:t>
      </w:r>
    </w:p>
    <w:p w:rsidR="003270C7" w:rsidRPr="00FC0D05" w:rsidRDefault="003270C7" w:rsidP="003270C7">
      <w:pPr>
        <w:rPr>
          <w:rFonts w:ascii="Arial" w:hAnsi="Arial" w:cs="Arial"/>
        </w:rPr>
      </w:pPr>
      <w:r w:rsidRPr="00FC0D05">
        <w:rPr>
          <w:rFonts w:ascii="Arial" w:hAnsi="Arial" w:cs="Arial"/>
        </w:rPr>
        <w:t>При нарушении порядка проведения государственного выпускного экзамена и отказе от его соблюдения выпускник может быть удален с государственного выпускного экзамена, о чем составляется акт. Экзаменационная работа такого выпускника на проверку не направляется. Для</w:t>
      </w:r>
      <w:r w:rsidRPr="00FC0D05">
        <w:rPr>
          <w:rFonts w:ascii="Arial" w:hAnsi="Arial" w:cs="Arial"/>
        </w:rPr>
        <w:tab/>
        <w:t>организации</w:t>
      </w:r>
      <w:r w:rsidRPr="00FC0D05">
        <w:rPr>
          <w:rFonts w:ascii="Arial" w:hAnsi="Arial" w:cs="Arial"/>
        </w:rPr>
        <w:tab/>
        <w:t>и проведения государственного выпускного</w:t>
      </w:r>
      <w:r w:rsidRPr="00FC0D05">
        <w:rPr>
          <w:rFonts w:ascii="Arial" w:hAnsi="Arial" w:cs="Arial"/>
        </w:rPr>
        <w:tab/>
        <w:t>экзамена органом исполнительной власти субъекта Российской Федерации, осуществляющим управление в сфере образования, ежегодно создаются экзаменационные, предметные и конфликтные комиссии.</w:t>
      </w:r>
    </w:p>
    <w:p w:rsidR="003270C7" w:rsidRPr="00FC0D05" w:rsidRDefault="003270C7" w:rsidP="003270C7">
      <w:pPr>
        <w:rPr>
          <w:rFonts w:ascii="Arial" w:hAnsi="Arial" w:cs="Arial"/>
        </w:rPr>
      </w:pPr>
      <w:r w:rsidRPr="00FC0D05">
        <w:rPr>
          <w:rFonts w:ascii="Arial" w:hAnsi="Arial" w:cs="Arial"/>
        </w:rPr>
        <w:t>Конфликтная комиссия создаётся в целях рассмотрения апелляций и разрешения спорных вопросов, возникающих при оценивании экзаменационных работ выпускников, защиты прав выпускников при проведении государственного выпускного экзамена.</w:t>
      </w:r>
    </w:p>
    <w:p w:rsidR="003270C7" w:rsidRPr="00FC0D05" w:rsidRDefault="003270C7" w:rsidP="003270C7">
      <w:pPr>
        <w:rPr>
          <w:rFonts w:ascii="Arial" w:hAnsi="Arial" w:cs="Arial"/>
        </w:rPr>
      </w:pPr>
      <w:r w:rsidRPr="00FC0D05">
        <w:rPr>
          <w:rFonts w:ascii="Arial" w:hAnsi="Arial" w:cs="Arial"/>
        </w:rPr>
        <w:t>В состав конфликтной комиссии не могут быть включены члены экзаменационной и предметных комиссий.</w:t>
      </w:r>
    </w:p>
    <w:p w:rsidR="003270C7" w:rsidRPr="00FC0D05" w:rsidRDefault="003270C7" w:rsidP="003270C7">
      <w:pPr>
        <w:rPr>
          <w:rFonts w:ascii="Arial" w:hAnsi="Arial" w:cs="Arial"/>
        </w:rPr>
      </w:pPr>
      <w:r w:rsidRPr="00FC0D05">
        <w:rPr>
          <w:rFonts w:ascii="Arial" w:hAnsi="Arial" w:cs="Arial"/>
        </w:rPr>
        <w:t>Конфликтная комиссия выполняет следующие функции: принимает и рассматривает апелляции выпускников по вопросам нарушения установленного порядка проведения государственного выпускного экзамена, которое могло оказать влияние на его результаты, а также о несогласии с выставленной отметкой; принимает по результатам рассмотрения апелляции решение об удовлетворении или отклонении апелляции выпускника; информирует выпускника, подавшего апелляцию, или его родителей (законных представителей), а также экзаменационную</w:t>
      </w:r>
      <w:r w:rsidRPr="00FC0D05">
        <w:rPr>
          <w:rFonts w:ascii="Arial" w:hAnsi="Arial" w:cs="Arial"/>
        </w:rPr>
        <w:tab/>
        <w:t>комиссию</w:t>
      </w:r>
      <w:r w:rsidRPr="00FC0D05">
        <w:rPr>
          <w:rFonts w:ascii="Arial" w:hAnsi="Arial" w:cs="Arial"/>
        </w:rPr>
        <w:tab/>
        <w:t>о</w:t>
      </w:r>
      <w:r w:rsidRPr="00FC0D05">
        <w:rPr>
          <w:rFonts w:ascii="Arial" w:hAnsi="Arial" w:cs="Arial"/>
        </w:rPr>
        <w:tab/>
        <w:t>принятом</w:t>
      </w:r>
      <w:r w:rsidRPr="00FC0D05">
        <w:rPr>
          <w:rFonts w:ascii="Arial" w:hAnsi="Arial" w:cs="Arial"/>
        </w:rPr>
        <w:tab/>
        <w:t>решении.</w:t>
      </w:r>
    </w:p>
    <w:p w:rsidR="003270C7" w:rsidRPr="00FC0D05" w:rsidRDefault="003270C7" w:rsidP="003270C7">
      <w:pPr>
        <w:rPr>
          <w:rFonts w:ascii="Arial" w:hAnsi="Arial" w:cs="Arial"/>
        </w:rPr>
      </w:pPr>
      <w:r w:rsidRPr="00FC0D05">
        <w:rPr>
          <w:rFonts w:ascii="Arial" w:hAnsi="Arial" w:cs="Arial"/>
        </w:rPr>
        <w:t xml:space="preserve">Порядок, сроки и место ознакомления выпускника с проверенной письменной работой, а также порядок, сроки и место приёма апелляций доводятся до сведения выпускников, их родителей (законных представителей), руководителей образовательных учреждений не </w:t>
      </w:r>
      <w:proofErr w:type="gramStart"/>
      <w:r w:rsidRPr="00FC0D05">
        <w:rPr>
          <w:rFonts w:ascii="Arial" w:hAnsi="Arial" w:cs="Arial"/>
        </w:rPr>
        <w:t>позднее</w:t>
      </w:r>
      <w:proofErr w:type="gramEnd"/>
      <w:r w:rsidRPr="00FC0D05">
        <w:rPr>
          <w:rFonts w:ascii="Arial" w:hAnsi="Arial" w:cs="Arial"/>
        </w:rPr>
        <w:t xml:space="preserve"> чем за две недели до начала проведения государственного выпускного экзамена.</w:t>
      </w:r>
    </w:p>
    <w:p w:rsidR="003270C7" w:rsidRPr="00FC0D05" w:rsidRDefault="003270C7" w:rsidP="003270C7">
      <w:pPr>
        <w:rPr>
          <w:rFonts w:ascii="Arial" w:hAnsi="Arial" w:cs="Arial"/>
        </w:rPr>
      </w:pPr>
      <w:r w:rsidRPr="00FC0D05">
        <w:rPr>
          <w:rFonts w:ascii="Arial" w:hAnsi="Arial" w:cs="Arial"/>
        </w:rPr>
        <w:t>Проверка экзаменационных работ осуществляется в течение трёх рабочих дней с момента проведения государственного выпускного экзамена по соответствующему общеобразовательному предмету.</w:t>
      </w:r>
    </w:p>
    <w:p w:rsidR="003270C7" w:rsidRPr="00FC0D05" w:rsidRDefault="003270C7" w:rsidP="003270C7">
      <w:pPr>
        <w:rPr>
          <w:rFonts w:ascii="Arial" w:hAnsi="Arial" w:cs="Arial"/>
        </w:rPr>
      </w:pPr>
      <w:r w:rsidRPr="00FC0D05">
        <w:rPr>
          <w:rFonts w:ascii="Arial" w:hAnsi="Arial" w:cs="Arial"/>
        </w:rPr>
        <w:t>Выпускник вправе ознакомиться со своей экзаменационной работой после её проверки предметной комиссией.</w:t>
      </w:r>
    </w:p>
    <w:p w:rsidR="003270C7" w:rsidRPr="00FC0D05" w:rsidRDefault="003270C7" w:rsidP="003270C7">
      <w:pPr>
        <w:rPr>
          <w:rFonts w:ascii="Arial" w:hAnsi="Arial" w:cs="Arial"/>
        </w:rPr>
      </w:pPr>
      <w:r w:rsidRPr="00FC0D05">
        <w:rPr>
          <w:rFonts w:ascii="Arial" w:hAnsi="Arial" w:cs="Arial"/>
        </w:rPr>
        <w:t>Выпускники вправе подать в конфликтную комиссию в письменной форме апелляцию о нарушении установленного порядка проведения государственного выпускного экзамена и (или) о несогласии с выставленной</w:t>
      </w:r>
      <w:r w:rsidRPr="00FC0D05">
        <w:rPr>
          <w:rFonts w:ascii="Arial" w:hAnsi="Arial" w:cs="Arial"/>
        </w:rPr>
        <w:tab/>
        <w:t>отметкой.</w:t>
      </w:r>
    </w:p>
    <w:p w:rsidR="003270C7" w:rsidRPr="00FC0D05" w:rsidRDefault="003270C7" w:rsidP="003270C7">
      <w:pPr>
        <w:rPr>
          <w:rFonts w:ascii="Arial" w:hAnsi="Arial" w:cs="Arial"/>
        </w:rPr>
      </w:pPr>
      <w:r w:rsidRPr="00FC0D05">
        <w:rPr>
          <w:rFonts w:ascii="Arial" w:hAnsi="Arial" w:cs="Arial"/>
        </w:rPr>
        <w:t>Выпускник и (или) его родители (законные представители) вправе присутствовать при рассмотрении апелляции.</w:t>
      </w:r>
    </w:p>
    <w:p w:rsidR="003270C7" w:rsidRPr="00FC0D05" w:rsidRDefault="003270C7" w:rsidP="003270C7">
      <w:pPr>
        <w:rPr>
          <w:rFonts w:ascii="Arial" w:hAnsi="Arial" w:cs="Arial"/>
        </w:rPr>
      </w:pPr>
      <w:r w:rsidRPr="00FC0D05">
        <w:rPr>
          <w:rFonts w:ascii="Arial" w:hAnsi="Arial" w:cs="Arial"/>
        </w:rPr>
        <w:t>Апелляцию о нарушении установленного порядка проведения государственного выпускного экзамена выпускник подает в конфликтную комиссию в день проведения государственного выпускного экзамена по соответствующему общеобразовательному предмету, не покидая</w:t>
      </w:r>
      <w:r w:rsidRPr="00FC0D05">
        <w:rPr>
          <w:rFonts w:ascii="Arial" w:hAnsi="Arial" w:cs="Arial"/>
        </w:rPr>
        <w:tab/>
        <w:t>пункта проведения экзамена.</w:t>
      </w:r>
    </w:p>
    <w:p w:rsidR="003270C7" w:rsidRPr="00FC0D05" w:rsidRDefault="003270C7" w:rsidP="003270C7">
      <w:pPr>
        <w:rPr>
          <w:rFonts w:ascii="Arial" w:hAnsi="Arial" w:cs="Arial"/>
        </w:rPr>
      </w:pPr>
      <w:r w:rsidRPr="00FC0D05">
        <w:rPr>
          <w:rFonts w:ascii="Arial" w:hAnsi="Arial" w:cs="Arial"/>
        </w:rPr>
        <w:t xml:space="preserve">По результатам рассмотрения апелляции и проведения проверки, изложенных в апелляции сведений о нарушении установленного порядка проведения государственного выпускного экзамена конфликтная комиссия принимает решение об отклонении либо об </w:t>
      </w:r>
      <w:r w:rsidRPr="00FC0D05">
        <w:rPr>
          <w:rFonts w:ascii="Arial" w:hAnsi="Arial" w:cs="Arial"/>
        </w:rPr>
        <w:lastRenderedPageBreak/>
        <w:t>удовлетворении апелляции. Апелляция о несогласии с выставленной отметкой может быть подана в течение двух рабочих дней со дня объявления результатов государственного выпускного экзамена по соответствующему общеобразовательному предмету.</w:t>
      </w:r>
    </w:p>
    <w:p w:rsidR="003270C7" w:rsidRPr="00FC0D05" w:rsidRDefault="003270C7" w:rsidP="003270C7">
      <w:pPr>
        <w:rPr>
          <w:rFonts w:ascii="Arial" w:hAnsi="Arial" w:cs="Arial"/>
        </w:rPr>
      </w:pPr>
      <w:r w:rsidRPr="00FC0D05">
        <w:rPr>
          <w:rFonts w:ascii="Arial" w:hAnsi="Arial" w:cs="Arial"/>
        </w:rPr>
        <w:t>В случае подачи апелляции о несогласии с выставленной отметкой конфликтная комиссия обеспечивает проведение повторной проверки экзаменационной работы выпускника.</w:t>
      </w:r>
    </w:p>
    <w:p w:rsidR="003270C7" w:rsidRPr="00FC0D05" w:rsidRDefault="003270C7" w:rsidP="003270C7">
      <w:pPr>
        <w:rPr>
          <w:rFonts w:ascii="Arial" w:hAnsi="Arial" w:cs="Arial"/>
        </w:rPr>
      </w:pPr>
      <w:r w:rsidRPr="00FC0D05">
        <w:rPr>
          <w:rFonts w:ascii="Arial" w:hAnsi="Arial" w:cs="Arial"/>
        </w:rPr>
        <w:t>Выпускнику, подавшему апелляцию, должна быть предоставлена возможность убедиться в том, что его экзаменационная работа проверена и оценена в соответствии с установленными требованиями.</w:t>
      </w:r>
    </w:p>
    <w:p w:rsidR="003270C7" w:rsidRPr="00FC0D05" w:rsidRDefault="003270C7" w:rsidP="003270C7">
      <w:pPr>
        <w:rPr>
          <w:rFonts w:ascii="Arial" w:hAnsi="Arial" w:cs="Arial"/>
        </w:rPr>
      </w:pPr>
      <w:r w:rsidRPr="00FC0D05">
        <w:rPr>
          <w:rFonts w:ascii="Arial" w:hAnsi="Arial" w:cs="Arial"/>
        </w:rPr>
        <w:t>По результатам рассмотрения апелляции о несогласии с выставленной отметкой конфликтная комиссия принимает решение об отклонении апелляции и сохранении выставленной отметки, либо об удовлетворении апелляции и выставлении другой отметки.</w:t>
      </w:r>
    </w:p>
    <w:p w:rsidR="003270C7" w:rsidRPr="00FC0D05" w:rsidRDefault="003270C7" w:rsidP="003270C7">
      <w:pPr>
        <w:rPr>
          <w:rFonts w:ascii="Arial" w:hAnsi="Arial" w:cs="Arial"/>
        </w:rPr>
      </w:pPr>
    </w:p>
    <w:p w:rsidR="003270C7" w:rsidRPr="00FC0D05" w:rsidRDefault="003270C7" w:rsidP="003270C7">
      <w:pPr>
        <w:rPr>
          <w:rFonts w:ascii="Arial" w:hAnsi="Arial" w:cs="Arial"/>
        </w:rPr>
      </w:pPr>
      <w:r w:rsidRPr="00FC0D05">
        <w:rPr>
          <w:rFonts w:ascii="Arial" w:hAnsi="Arial" w:cs="Arial"/>
          <w:b/>
          <w:bCs/>
          <w:i/>
          <w:iCs/>
        </w:rPr>
        <w:t>По третьему вопросу</w:t>
      </w:r>
      <w:r w:rsidRPr="00FC0D05">
        <w:rPr>
          <w:rFonts w:ascii="Arial" w:hAnsi="Arial" w:cs="Arial"/>
        </w:rPr>
        <w:t xml:space="preserve"> слушали учителей предметников. </w:t>
      </w:r>
    </w:p>
    <w:p w:rsidR="003270C7" w:rsidRDefault="003270C7" w:rsidP="003270C7">
      <w:pPr>
        <w:rPr>
          <w:rFonts w:ascii="Arial" w:hAnsi="Arial" w:cs="Arial"/>
        </w:rPr>
      </w:pPr>
      <w:r w:rsidRPr="00FC0D05">
        <w:rPr>
          <w:rFonts w:ascii="Arial" w:hAnsi="Arial" w:cs="Arial"/>
          <w:b/>
          <w:bCs/>
          <w:i/>
          <w:iCs/>
        </w:rPr>
        <w:t>Четвертым вопросом</w:t>
      </w:r>
      <w:r w:rsidRPr="00FC0D05">
        <w:rPr>
          <w:rFonts w:ascii="Arial" w:hAnsi="Arial" w:cs="Arial"/>
        </w:rPr>
        <w:t xml:space="preserve"> слушали психолога школы № 10, Черную И.Л., которая ознакомила родителей учащихся с психологическими тестами для улучшения внимания и снятия стрессов</w:t>
      </w:r>
      <w:proofErr w:type="gramStart"/>
      <w:r w:rsidRPr="00FC0D05">
        <w:rPr>
          <w:rFonts w:ascii="Arial" w:hAnsi="Arial" w:cs="Arial"/>
        </w:rPr>
        <w:t xml:space="preserve"> .</w:t>
      </w:r>
      <w:proofErr w:type="gramEnd"/>
      <w:r w:rsidRPr="00FC0D05">
        <w:rPr>
          <w:rFonts w:ascii="Arial" w:hAnsi="Arial" w:cs="Arial"/>
        </w:rPr>
        <w:t xml:space="preserve"> </w:t>
      </w:r>
      <w:r w:rsidR="00282B6C">
        <w:rPr>
          <w:rFonts w:ascii="Arial" w:hAnsi="Arial" w:cs="Arial"/>
        </w:rPr>
        <w:br/>
      </w:r>
    </w:p>
    <w:p w:rsidR="0055705B" w:rsidRDefault="004579EE" w:rsidP="00213846">
      <w:pPr>
        <w:rPr>
          <w:rFonts w:ascii="Arial" w:hAnsi="Arial" w:cs="Arial"/>
        </w:rPr>
      </w:pPr>
      <w:r w:rsidRPr="00282B6C">
        <w:rPr>
          <w:rFonts w:ascii="Arial" w:hAnsi="Arial" w:cs="Arial"/>
          <w:b/>
          <w:i/>
          <w:noProof/>
        </w:rPr>
        <w:drawing>
          <wp:anchor distT="0" distB="0" distL="114300" distR="114300" simplePos="0" relativeHeight="251658240" behindDoc="0" locked="0" layoutInCell="1" allowOverlap="1" wp14:anchorId="5E912AB2" wp14:editId="021FEA13">
            <wp:simplePos x="0" y="0"/>
            <wp:positionH relativeFrom="column">
              <wp:posOffset>4845050</wp:posOffset>
            </wp:positionH>
            <wp:positionV relativeFrom="paragraph">
              <wp:posOffset>670560</wp:posOffset>
            </wp:positionV>
            <wp:extent cx="2122805" cy="1760855"/>
            <wp:effectExtent l="0" t="0" r="0" b="0"/>
            <wp:wrapSquare wrapText="bothSides"/>
            <wp:docPr id="1" name="Рисунок 1" descr="C:\Users\user\Desktop\ВСЕ ДЛЯ ШКОЛЬНОГО САЙТА 2013-2014\ГТО\c95a28fce07a5b189791386f2539e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СЕ ДЛЯ ШКОЛЬНОГО САЙТА 2013-2014\ГТО\c95a28fce07a5b189791386f2539e56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176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846" w:rsidRPr="00282B6C">
        <w:rPr>
          <w:rFonts w:ascii="Arial" w:hAnsi="Arial" w:cs="Arial"/>
          <w:b/>
          <w:i/>
        </w:rPr>
        <w:t>Пятый вопрос</w:t>
      </w:r>
      <w:proofErr w:type="gramStart"/>
      <w:r w:rsidR="00213846" w:rsidRPr="00282B6C">
        <w:rPr>
          <w:rFonts w:ascii="Arial" w:hAnsi="Arial" w:cs="Arial"/>
          <w:b/>
          <w:i/>
        </w:rPr>
        <w:t xml:space="preserve"> :</w:t>
      </w:r>
      <w:proofErr w:type="gramEnd"/>
      <w:r w:rsidR="00213846" w:rsidRPr="00282B6C">
        <w:rPr>
          <w:rFonts w:ascii="Arial" w:hAnsi="Arial" w:cs="Arial"/>
          <w:b/>
          <w:i/>
        </w:rPr>
        <w:t xml:space="preserve"> ГТО </w:t>
      </w:r>
      <w:r w:rsidR="00213846">
        <w:rPr>
          <w:rFonts w:ascii="Arial" w:hAnsi="Arial" w:cs="Arial"/>
        </w:rPr>
        <w:br/>
      </w:r>
      <w:r>
        <w:rPr>
          <w:rFonts w:ascii="Arial" w:hAnsi="Arial" w:cs="Arial"/>
        </w:rPr>
        <w:t>1.Ознакомление с положением о проведении Всероссийского спортивного комплекса «Готов к труду и обороне»</w:t>
      </w:r>
    </w:p>
    <w:p w:rsidR="0055705B" w:rsidRDefault="0055705B" w:rsidP="0055705B">
      <w:pPr>
        <w:rPr>
          <w:rFonts w:ascii="Arial" w:hAnsi="Arial" w:cs="Arial"/>
          <w:b/>
          <w:u w:val="single"/>
        </w:rPr>
      </w:pPr>
      <w:r>
        <w:rPr>
          <w:rFonts w:ascii="Arial" w:hAnsi="Arial" w:cs="Arial"/>
          <w:b/>
          <w:u w:val="single"/>
        </w:rPr>
        <w:t>Ш</w:t>
      </w:r>
      <w:r>
        <w:rPr>
          <w:rFonts w:ascii="Arial" w:hAnsi="Arial" w:cs="Arial"/>
          <w:b/>
          <w:u w:val="single"/>
        </w:rPr>
        <w:t>есто</w:t>
      </w:r>
      <w:r>
        <w:rPr>
          <w:rFonts w:ascii="Arial" w:hAnsi="Arial" w:cs="Arial"/>
          <w:b/>
          <w:u w:val="single"/>
        </w:rPr>
        <w:t>й</w:t>
      </w:r>
      <w:r>
        <w:rPr>
          <w:rFonts w:ascii="Arial" w:hAnsi="Arial" w:cs="Arial"/>
          <w:b/>
          <w:u w:val="single"/>
        </w:rPr>
        <w:t xml:space="preserve"> вопрос:</w:t>
      </w:r>
    </w:p>
    <w:p w:rsidR="0055705B" w:rsidRDefault="0055705B" w:rsidP="0055705B">
      <w:pPr>
        <w:rPr>
          <w:rFonts w:ascii="Arial" w:hAnsi="Arial" w:cs="Arial"/>
          <w:b/>
        </w:rPr>
      </w:pPr>
      <w:r>
        <w:rPr>
          <w:rFonts w:ascii="Arial" w:hAnsi="Arial" w:cs="Arial"/>
          <w:b/>
        </w:rPr>
        <w:t>У</w:t>
      </w:r>
      <w:r w:rsidRPr="001E4200">
        <w:rPr>
          <w:rFonts w:ascii="Arial" w:hAnsi="Arial" w:cs="Arial"/>
          <w:b/>
        </w:rPr>
        <w:t>борку классного кабинета</w:t>
      </w:r>
      <w:r>
        <w:rPr>
          <w:rFonts w:ascii="Arial" w:hAnsi="Arial" w:cs="Arial"/>
          <w:b/>
        </w:rPr>
        <w:t>.</w:t>
      </w:r>
    </w:p>
    <w:p w:rsidR="0055705B" w:rsidRPr="001E4200" w:rsidRDefault="0055705B" w:rsidP="0055705B">
      <w:pPr>
        <w:rPr>
          <w:rFonts w:ascii="Arial" w:hAnsi="Arial" w:cs="Arial"/>
          <w:b/>
        </w:rPr>
      </w:pPr>
      <w:r>
        <w:rPr>
          <w:rFonts w:ascii="Arial" w:hAnsi="Arial" w:cs="Arial"/>
          <w:b/>
        </w:rPr>
        <w:t>О размере спонсорской помощи и условиях оплаты охраны школы</w:t>
      </w:r>
      <w:proofErr w:type="gramStart"/>
      <w:r>
        <w:rPr>
          <w:rFonts w:ascii="Arial" w:hAnsi="Arial" w:cs="Arial"/>
          <w:b/>
        </w:rPr>
        <w:t xml:space="preserve"> </w:t>
      </w:r>
      <w:r>
        <w:rPr>
          <w:rFonts w:ascii="Arial" w:hAnsi="Arial" w:cs="Arial"/>
          <w:b/>
        </w:rPr>
        <w:t>.</w:t>
      </w:r>
      <w:proofErr w:type="gramEnd"/>
    </w:p>
    <w:p w:rsidR="00213846" w:rsidRPr="00213846" w:rsidRDefault="00213846" w:rsidP="00213846">
      <w:pPr>
        <w:rPr>
          <w:rFonts w:ascii="Arial" w:hAnsi="Arial" w:cs="Arial"/>
          <w:b/>
        </w:rPr>
      </w:pPr>
      <w:r>
        <w:rPr>
          <w:rFonts w:ascii="Arial" w:hAnsi="Arial" w:cs="Arial"/>
        </w:rPr>
        <w:br/>
      </w:r>
      <w:r w:rsidR="004579EE">
        <w:rPr>
          <w:rFonts w:ascii="Arial" w:hAnsi="Arial" w:cs="Arial"/>
          <w:b/>
        </w:rPr>
        <w:t>2. Р</w:t>
      </w:r>
      <w:r w:rsidRPr="00213846">
        <w:rPr>
          <w:rFonts w:ascii="Arial" w:hAnsi="Arial" w:cs="Arial"/>
          <w:b/>
        </w:rPr>
        <w:t xml:space="preserve">егистрация </w:t>
      </w:r>
      <w:r w:rsidR="004579EE">
        <w:rPr>
          <w:rFonts w:ascii="Arial" w:hAnsi="Arial" w:cs="Arial"/>
          <w:b/>
        </w:rPr>
        <w:t xml:space="preserve">учащихся 11 класса на сайте </w:t>
      </w:r>
      <w:r w:rsidRPr="00213846">
        <w:rPr>
          <w:rFonts w:ascii="Arial" w:hAnsi="Arial" w:cs="Arial"/>
          <w:b/>
        </w:rPr>
        <w:t xml:space="preserve">ГТО </w:t>
      </w:r>
    </w:p>
    <w:p w:rsidR="00213846" w:rsidRPr="00213846" w:rsidRDefault="005D327D" w:rsidP="00213846">
      <w:pPr>
        <w:rPr>
          <w:rFonts w:ascii="Arial" w:hAnsi="Arial" w:cs="Arial"/>
          <w:b/>
        </w:rPr>
      </w:pPr>
      <w:r>
        <w:rPr>
          <w:rFonts w:ascii="Arial" w:hAnsi="Arial" w:cs="Arial"/>
          <w:b/>
        </w:rPr>
        <w:t xml:space="preserve">                  УИН </w:t>
      </w:r>
      <w:proofErr w:type="gramStart"/>
      <w:r>
        <w:rPr>
          <w:rFonts w:ascii="Arial" w:hAnsi="Arial" w:cs="Arial"/>
          <w:b/>
        </w:rPr>
        <w:t xml:space="preserve">( </w:t>
      </w:r>
      <w:proofErr w:type="gramEnd"/>
      <w:r>
        <w:rPr>
          <w:rFonts w:ascii="Arial" w:hAnsi="Arial" w:cs="Arial"/>
          <w:b/>
        </w:rPr>
        <w:t xml:space="preserve">уникальный индикационный номер) </w:t>
      </w:r>
    </w:p>
    <w:p w:rsidR="00213846" w:rsidRPr="00282B6C" w:rsidRDefault="00213846" w:rsidP="00282B6C">
      <w:pPr>
        <w:rPr>
          <w:rFonts w:ascii="Arial" w:hAnsi="Arial" w:cs="Arial"/>
          <w:b/>
        </w:rPr>
      </w:pPr>
      <w:proofErr w:type="spellStart"/>
      <w:r w:rsidRPr="00282B6C">
        <w:rPr>
          <w:rFonts w:ascii="Arial" w:hAnsi="Arial" w:cs="Arial"/>
          <w:b/>
        </w:rPr>
        <w:t>Белик</w:t>
      </w:r>
      <w:proofErr w:type="spellEnd"/>
      <w:r w:rsidRPr="00282B6C">
        <w:rPr>
          <w:rFonts w:ascii="Arial" w:hAnsi="Arial" w:cs="Arial"/>
          <w:b/>
        </w:rPr>
        <w:t xml:space="preserve"> Анастасия          </w:t>
      </w:r>
      <w:r w:rsidRPr="00282B6C">
        <w:rPr>
          <w:rFonts w:ascii="Arial" w:hAnsi="Arial" w:cs="Arial"/>
          <w:b/>
        </w:rPr>
        <w:t xml:space="preserve"> </w:t>
      </w:r>
      <w:r w:rsidRPr="00282B6C">
        <w:rPr>
          <w:rFonts w:ascii="Arial" w:hAnsi="Arial" w:cs="Arial"/>
          <w:b/>
        </w:rPr>
        <w:t>-16-23-0046162</w:t>
      </w:r>
    </w:p>
    <w:p w:rsidR="00213846" w:rsidRPr="00282B6C" w:rsidRDefault="00213846" w:rsidP="00282B6C">
      <w:pPr>
        <w:rPr>
          <w:rFonts w:ascii="Arial" w:hAnsi="Arial" w:cs="Arial"/>
          <w:b/>
        </w:rPr>
      </w:pPr>
      <w:proofErr w:type="spellStart"/>
      <w:r w:rsidRPr="00282B6C">
        <w:rPr>
          <w:rFonts w:ascii="Arial" w:hAnsi="Arial" w:cs="Arial"/>
          <w:b/>
        </w:rPr>
        <w:t>Гридасов</w:t>
      </w:r>
      <w:proofErr w:type="spellEnd"/>
      <w:r w:rsidRPr="00282B6C">
        <w:rPr>
          <w:rFonts w:ascii="Arial" w:hAnsi="Arial" w:cs="Arial"/>
          <w:b/>
        </w:rPr>
        <w:t xml:space="preserve"> Александр </w:t>
      </w:r>
      <w:r w:rsidRPr="00282B6C">
        <w:rPr>
          <w:rFonts w:ascii="Arial" w:hAnsi="Arial" w:cs="Arial"/>
          <w:b/>
        </w:rPr>
        <w:t xml:space="preserve"> </w:t>
      </w:r>
      <w:r w:rsidRPr="00282B6C">
        <w:rPr>
          <w:rFonts w:ascii="Arial" w:hAnsi="Arial" w:cs="Arial"/>
          <w:b/>
        </w:rPr>
        <w:t xml:space="preserve"> </w:t>
      </w:r>
      <w:r w:rsidRPr="00282B6C">
        <w:rPr>
          <w:rFonts w:ascii="Arial" w:hAnsi="Arial" w:cs="Arial"/>
          <w:b/>
        </w:rPr>
        <w:t xml:space="preserve"> </w:t>
      </w:r>
      <w:r w:rsidRPr="00282B6C">
        <w:rPr>
          <w:rFonts w:ascii="Arial" w:hAnsi="Arial" w:cs="Arial"/>
          <w:b/>
        </w:rPr>
        <w:t>-16-23-0046168</w:t>
      </w:r>
    </w:p>
    <w:p w:rsidR="00213846" w:rsidRPr="00282B6C" w:rsidRDefault="00213846" w:rsidP="00282B6C">
      <w:pPr>
        <w:rPr>
          <w:rFonts w:ascii="Arial" w:hAnsi="Arial" w:cs="Arial"/>
          <w:b/>
        </w:rPr>
      </w:pPr>
      <w:proofErr w:type="spellStart"/>
      <w:r w:rsidRPr="00282B6C">
        <w:rPr>
          <w:rFonts w:ascii="Arial" w:hAnsi="Arial" w:cs="Arial"/>
          <w:b/>
        </w:rPr>
        <w:t>Маврицкая</w:t>
      </w:r>
      <w:proofErr w:type="spellEnd"/>
      <w:r w:rsidRPr="00282B6C">
        <w:rPr>
          <w:rFonts w:ascii="Arial" w:hAnsi="Arial" w:cs="Arial"/>
          <w:b/>
        </w:rPr>
        <w:t xml:space="preserve"> Карина     </w:t>
      </w:r>
      <w:r w:rsidRPr="00282B6C">
        <w:rPr>
          <w:rFonts w:ascii="Arial" w:hAnsi="Arial" w:cs="Arial"/>
          <w:b/>
        </w:rPr>
        <w:t xml:space="preserve">   </w:t>
      </w:r>
      <w:r w:rsidRPr="00282B6C">
        <w:rPr>
          <w:rFonts w:ascii="Arial" w:hAnsi="Arial" w:cs="Arial"/>
          <w:b/>
        </w:rPr>
        <w:t>-16-23-0046161</w:t>
      </w:r>
    </w:p>
    <w:p w:rsidR="00213846" w:rsidRPr="00282B6C" w:rsidRDefault="00282B6C" w:rsidP="00282B6C">
      <w:pPr>
        <w:ind w:left="-142"/>
        <w:rPr>
          <w:rFonts w:ascii="Arial" w:hAnsi="Arial" w:cs="Arial"/>
          <w:b/>
        </w:rPr>
      </w:pPr>
      <w:r>
        <w:rPr>
          <w:rFonts w:ascii="Arial" w:hAnsi="Arial" w:cs="Arial"/>
          <w:b/>
        </w:rPr>
        <w:t xml:space="preserve"> </w:t>
      </w:r>
      <w:r w:rsidRPr="00282B6C">
        <w:rPr>
          <w:rFonts w:ascii="Arial" w:hAnsi="Arial" w:cs="Arial"/>
          <w:b/>
        </w:rPr>
        <w:t xml:space="preserve"> </w:t>
      </w:r>
      <w:r w:rsidR="00213846" w:rsidRPr="00282B6C">
        <w:rPr>
          <w:rFonts w:ascii="Arial" w:hAnsi="Arial" w:cs="Arial"/>
          <w:b/>
        </w:rPr>
        <w:t>Калуга Татьяна              -16-23-0046</w:t>
      </w:r>
    </w:p>
    <w:p w:rsidR="00282B6C" w:rsidRPr="00282B6C" w:rsidRDefault="00282B6C" w:rsidP="00282B6C">
      <w:pPr>
        <w:ind w:left="-66"/>
        <w:rPr>
          <w:rFonts w:ascii="Arial" w:hAnsi="Arial" w:cs="Arial"/>
          <w:b/>
        </w:rPr>
      </w:pPr>
      <w:r>
        <w:rPr>
          <w:rFonts w:ascii="Arial" w:hAnsi="Arial" w:cs="Arial"/>
          <w:b/>
        </w:rPr>
        <w:t xml:space="preserve"> </w:t>
      </w:r>
      <w:r w:rsidR="00213846" w:rsidRPr="00282B6C">
        <w:rPr>
          <w:rFonts w:ascii="Arial" w:hAnsi="Arial" w:cs="Arial"/>
          <w:b/>
        </w:rPr>
        <w:t xml:space="preserve">Охрименко Наталья    </w:t>
      </w:r>
      <w:r w:rsidR="00213846" w:rsidRPr="00282B6C">
        <w:rPr>
          <w:rFonts w:ascii="Arial" w:hAnsi="Arial" w:cs="Arial"/>
          <w:b/>
        </w:rPr>
        <w:t xml:space="preserve"> </w:t>
      </w:r>
      <w:r w:rsidR="00213846" w:rsidRPr="00282B6C">
        <w:rPr>
          <w:rFonts w:ascii="Arial" w:hAnsi="Arial" w:cs="Arial"/>
          <w:b/>
        </w:rPr>
        <w:t>-16-23-0046165</w:t>
      </w:r>
    </w:p>
    <w:p w:rsidR="00213846" w:rsidRPr="00282B6C" w:rsidRDefault="00282B6C" w:rsidP="00282B6C">
      <w:pPr>
        <w:ind w:left="-66"/>
        <w:rPr>
          <w:rFonts w:ascii="Arial" w:hAnsi="Arial" w:cs="Arial"/>
          <w:b/>
        </w:rPr>
      </w:pPr>
      <w:r w:rsidRPr="00282B6C">
        <w:rPr>
          <w:rFonts w:ascii="Arial" w:hAnsi="Arial" w:cs="Arial"/>
          <w:b/>
        </w:rPr>
        <w:t xml:space="preserve"> </w:t>
      </w:r>
      <w:r w:rsidR="00213846" w:rsidRPr="00282B6C">
        <w:rPr>
          <w:rFonts w:ascii="Arial" w:hAnsi="Arial" w:cs="Arial"/>
          <w:b/>
        </w:rPr>
        <w:t xml:space="preserve">Чернов Данил               </w:t>
      </w:r>
      <w:r w:rsidR="00213846" w:rsidRPr="00282B6C">
        <w:rPr>
          <w:rFonts w:ascii="Arial" w:hAnsi="Arial" w:cs="Arial"/>
          <w:b/>
        </w:rPr>
        <w:t xml:space="preserve"> </w:t>
      </w:r>
      <w:r w:rsidR="00213846" w:rsidRPr="00282B6C">
        <w:rPr>
          <w:rFonts w:ascii="Arial" w:hAnsi="Arial" w:cs="Arial"/>
          <w:b/>
        </w:rPr>
        <w:t>-16-23-0046389</w:t>
      </w:r>
    </w:p>
    <w:p w:rsidR="004579EE" w:rsidRDefault="004579EE" w:rsidP="003270C7">
      <w:pPr>
        <w:rPr>
          <w:rFonts w:ascii="Arial" w:hAnsi="Arial" w:cs="Arial"/>
        </w:rPr>
      </w:pPr>
    </w:p>
    <w:p w:rsidR="00EF6A0E" w:rsidRDefault="004579EE" w:rsidP="003270C7">
      <w:pPr>
        <w:rPr>
          <w:rFonts w:ascii="Arial" w:hAnsi="Arial" w:cs="Arial"/>
        </w:rPr>
      </w:pPr>
      <w:r>
        <w:rPr>
          <w:rFonts w:ascii="Arial" w:hAnsi="Arial" w:cs="Arial"/>
        </w:rPr>
        <w:t xml:space="preserve">3. Заполнение заявления родителями об информированности и ознакомлении с положение </w:t>
      </w:r>
      <w:r>
        <w:rPr>
          <w:rFonts w:ascii="Arial" w:hAnsi="Arial" w:cs="Arial"/>
        </w:rPr>
        <w:t>о проведении Всероссийского спортивного комплекса «Готов к труду и обороне»</w:t>
      </w:r>
      <w:r>
        <w:rPr>
          <w:rFonts w:ascii="Arial" w:hAnsi="Arial" w:cs="Arial"/>
        </w:rPr>
        <w:t>, о согласии, отказе или мед</w:t>
      </w:r>
      <w:proofErr w:type="gramStart"/>
      <w:r>
        <w:rPr>
          <w:rFonts w:ascii="Arial" w:hAnsi="Arial" w:cs="Arial"/>
        </w:rPr>
        <w:t>.</w:t>
      </w:r>
      <w:proofErr w:type="gramEnd"/>
      <w:r>
        <w:rPr>
          <w:rFonts w:ascii="Arial" w:hAnsi="Arial" w:cs="Arial"/>
        </w:rPr>
        <w:t xml:space="preserve"> </w:t>
      </w:r>
      <w:proofErr w:type="gramStart"/>
      <w:r>
        <w:rPr>
          <w:rFonts w:ascii="Arial" w:hAnsi="Arial" w:cs="Arial"/>
        </w:rPr>
        <w:t>о</w:t>
      </w:r>
      <w:proofErr w:type="gramEnd"/>
      <w:r>
        <w:rPr>
          <w:rFonts w:ascii="Arial" w:hAnsi="Arial" w:cs="Arial"/>
        </w:rPr>
        <w:t>тводе ( с предоставлением справки о состоянии здоровья)   сдачи норм ГТО учащихся 11 класса.</w:t>
      </w:r>
      <w:r>
        <w:rPr>
          <w:rFonts w:ascii="Arial" w:hAnsi="Arial" w:cs="Arial"/>
        </w:rPr>
        <w:br/>
      </w:r>
      <w:r w:rsidRPr="004579EE">
        <w:rPr>
          <w:rFonts w:ascii="Arial" w:hAnsi="Arial" w:cs="Arial"/>
          <w:b/>
          <w:u w:val="single"/>
        </w:rPr>
        <w:t>Заявления прилагаются</w:t>
      </w:r>
      <w:r>
        <w:rPr>
          <w:rFonts w:ascii="Arial" w:hAnsi="Arial" w:cs="Arial"/>
        </w:rPr>
        <w:t xml:space="preserve"> </w:t>
      </w:r>
      <w:r w:rsidR="00EF6A0E">
        <w:rPr>
          <w:rFonts w:ascii="Arial" w:hAnsi="Arial" w:cs="Arial"/>
        </w:rPr>
        <w:t xml:space="preserve"> (6 заявлений)</w:t>
      </w:r>
      <w:r>
        <w:rPr>
          <w:rFonts w:ascii="Arial" w:hAnsi="Arial" w:cs="Arial"/>
        </w:rPr>
        <w:br/>
        <w:t xml:space="preserve"> </w:t>
      </w:r>
    </w:p>
    <w:p w:rsidR="00213846" w:rsidRDefault="00EF6A0E" w:rsidP="003270C7">
      <w:pPr>
        <w:rPr>
          <w:rFonts w:ascii="Arial" w:hAnsi="Arial" w:cs="Arial"/>
          <w:b/>
          <w:u w:val="single"/>
        </w:rPr>
      </w:pPr>
      <w:r w:rsidRPr="00EF6A0E">
        <w:rPr>
          <w:rFonts w:ascii="Arial" w:hAnsi="Arial" w:cs="Arial"/>
          <w:b/>
          <w:u w:val="single"/>
        </w:rPr>
        <w:t xml:space="preserve">Положение </w:t>
      </w:r>
      <w:r w:rsidRPr="00EF6A0E">
        <w:rPr>
          <w:rFonts w:ascii="Arial" w:hAnsi="Arial" w:cs="Arial"/>
          <w:b/>
          <w:u w:val="single"/>
        </w:rPr>
        <w:t>о проведении Всероссийского спортивного комплекса «Готов к труду и обороне»</w:t>
      </w:r>
      <w:r w:rsidRPr="00EF6A0E">
        <w:rPr>
          <w:rFonts w:ascii="Arial" w:hAnsi="Arial" w:cs="Arial"/>
          <w:b/>
          <w:u w:val="single"/>
        </w:rPr>
        <w:t xml:space="preserve"> и нормы ГТО прилагается. </w:t>
      </w:r>
      <w:r>
        <w:rPr>
          <w:rFonts w:ascii="Arial" w:hAnsi="Arial" w:cs="Arial"/>
          <w:b/>
          <w:u w:val="single"/>
        </w:rPr>
        <w:t xml:space="preserve"> (16 стр.)</w:t>
      </w:r>
      <w:r w:rsidRPr="00EF6A0E">
        <w:rPr>
          <w:rFonts w:ascii="Arial" w:hAnsi="Arial" w:cs="Arial"/>
          <w:b/>
          <w:u w:val="single"/>
        </w:rPr>
        <w:t xml:space="preserve"> </w:t>
      </w:r>
      <w:r w:rsidR="00213846" w:rsidRPr="00EF6A0E">
        <w:rPr>
          <w:rFonts w:ascii="Arial" w:hAnsi="Arial" w:cs="Arial"/>
          <w:b/>
          <w:u w:val="single"/>
        </w:rPr>
        <w:br/>
      </w:r>
    </w:p>
    <w:p w:rsidR="001E4200" w:rsidRPr="00EF6A0E" w:rsidRDefault="001E4200" w:rsidP="003270C7">
      <w:pPr>
        <w:rPr>
          <w:rFonts w:ascii="Arial" w:hAnsi="Arial" w:cs="Arial"/>
          <w:b/>
          <w:u w:val="single"/>
        </w:rPr>
      </w:pPr>
    </w:p>
    <w:p w:rsidR="003270C7" w:rsidRPr="00FC0D05" w:rsidRDefault="003270C7" w:rsidP="003270C7">
      <w:pPr>
        <w:rPr>
          <w:rFonts w:ascii="Arial" w:hAnsi="Arial" w:cs="Arial"/>
        </w:rPr>
      </w:pPr>
      <w:r w:rsidRPr="00FC0D05">
        <w:rPr>
          <w:rFonts w:ascii="Arial" w:hAnsi="Arial" w:cs="Arial"/>
          <w:b/>
          <w:bCs/>
        </w:rPr>
        <w:t>Решили:</w:t>
      </w:r>
    </w:p>
    <w:p w:rsidR="00B10445" w:rsidRPr="00FC0D05" w:rsidRDefault="00FD03DD" w:rsidP="003270C7">
      <w:pPr>
        <w:numPr>
          <w:ilvl w:val="0"/>
          <w:numId w:val="6"/>
        </w:numPr>
        <w:rPr>
          <w:rFonts w:ascii="Arial" w:hAnsi="Arial" w:cs="Arial"/>
        </w:rPr>
      </w:pPr>
      <w:r w:rsidRPr="00FC0D05">
        <w:rPr>
          <w:rFonts w:ascii="Arial" w:hAnsi="Arial" w:cs="Arial"/>
        </w:rPr>
        <w:t xml:space="preserve">Следует администрации, </w:t>
      </w:r>
      <w:proofErr w:type="spellStart"/>
      <w:r w:rsidRPr="00FC0D05">
        <w:rPr>
          <w:rFonts w:ascii="Arial" w:hAnsi="Arial" w:cs="Arial"/>
        </w:rPr>
        <w:t>пед</w:t>
      </w:r>
      <w:proofErr w:type="spellEnd"/>
      <w:r w:rsidRPr="00FC0D05">
        <w:rPr>
          <w:rFonts w:ascii="Arial" w:hAnsi="Arial" w:cs="Arial"/>
        </w:rPr>
        <w:t>. коллективу, родителям, уч-ся 11-х классов руководствоваться в своей деятельности по подготовке и проведению государственной (итоговой) аттестации нормативно-распорядительными документами федерального, регионального, муниципального, школьного уровней.</w:t>
      </w:r>
    </w:p>
    <w:p w:rsidR="00B10445" w:rsidRPr="00FC0D05" w:rsidRDefault="00FD03DD" w:rsidP="003270C7">
      <w:pPr>
        <w:numPr>
          <w:ilvl w:val="0"/>
          <w:numId w:val="6"/>
        </w:numPr>
        <w:rPr>
          <w:rFonts w:ascii="Arial" w:hAnsi="Arial" w:cs="Arial"/>
        </w:rPr>
      </w:pPr>
      <w:r w:rsidRPr="00FC0D05">
        <w:rPr>
          <w:rFonts w:ascii="Arial" w:hAnsi="Arial" w:cs="Arial"/>
        </w:rPr>
        <w:t xml:space="preserve">Продолжить работу </w:t>
      </w:r>
      <w:proofErr w:type="spellStart"/>
      <w:r w:rsidRPr="00FC0D05">
        <w:rPr>
          <w:rFonts w:ascii="Arial" w:hAnsi="Arial" w:cs="Arial"/>
        </w:rPr>
        <w:t>пед</w:t>
      </w:r>
      <w:proofErr w:type="spellEnd"/>
      <w:r w:rsidRPr="00FC0D05">
        <w:rPr>
          <w:rFonts w:ascii="Arial" w:hAnsi="Arial" w:cs="Arial"/>
        </w:rPr>
        <w:t>. коллектива по информированию родителей и учащихся по вопросам</w:t>
      </w:r>
    </w:p>
    <w:p w:rsidR="003270C7" w:rsidRPr="00FC0D05" w:rsidRDefault="003270C7" w:rsidP="003270C7">
      <w:pPr>
        <w:rPr>
          <w:rFonts w:ascii="Arial" w:hAnsi="Arial" w:cs="Arial"/>
        </w:rPr>
      </w:pPr>
      <w:r w:rsidRPr="00FC0D05">
        <w:rPr>
          <w:rFonts w:ascii="Arial" w:hAnsi="Arial" w:cs="Arial"/>
        </w:rPr>
        <w:t>итоговой аттестации учащихся 2016-2017 учебном году, через посещения родительских и классных собраний, информационный стенд для учащихся: нормативные документы,</w:t>
      </w:r>
    </w:p>
    <w:p w:rsidR="003270C7" w:rsidRPr="00FC0D05" w:rsidRDefault="003270C7" w:rsidP="003270C7">
      <w:pPr>
        <w:rPr>
          <w:rFonts w:ascii="Arial" w:hAnsi="Arial" w:cs="Arial"/>
        </w:rPr>
      </w:pPr>
      <w:r w:rsidRPr="00FC0D05">
        <w:rPr>
          <w:rFonts w:ascii="Arial" w:hAnsi="Arial" w:cs="Arial"/>
        </w:rPr>
        <w:lastRenderedPageBreak/>
        <w:t>демоверсии, ресурсы Интернет по вопросам ЕГЭ</w:t>
      </w:r>
    </w:p>
    <w:p w:rsidR="00B10445" w:rsidRPr="00FC0D05" w:rsidRDefault="00FD03DD" w:rsidP="003270C7">
      <w:pPr>
        <w:numPr>
          <w:ilvl w:val="0"/>
          <w:numId w:val="7"/>
        </w:numPr>
        <w:rPr>
          <w:rFonts w:ascii="Arial" w:hAnsi="Arial" w:cs="Arial"/>
        </w:rPr>
      </w:pPr>
      <w:r w:rsidRPr="00FC0D05">
        <w:rPr>
          <w:rFonts w:ascii="Arial" w:hAnsi="Arial" w:cs="Arial"/>
        </w:rPr>
        <w:t xml:space="preserve">Усилить </w:t>
      </w:r>
      <w:proofErr w:type="gramStart"/>
      <w:r w:rsidRPr="00FC0D05">
        <w:rPr>
          <w:rFonts w:ascii="Arial" w:hAnsi="Arial" w:cs="Arial"/>
        </w:rPr>
        <w:t>контроль за</w:t>
      </w:r>
      <w:proofErr w:type="gramEnd"/>
      <w:r w:rsidRPr="00FC0D05">
        <w:rPr>
          <w:rFonts w:ascii="Arial" w:hAnsi="Arial" w:cs="Arial"/>
        </w:rPr>
        <w:t xml:space="preserve"> посещаемостью учениками уроков, дополнительных занятий.</w:t>
      </w:r>
    </w:p>
    <w:p w:rsidR="00B10445" w:rsidRPr="00FC0D05" w:rsidRDefault="00FD03DD" w:rsidP="003270C7">
      <w:pPr>
        <w:numPr>
          <w:ilvl w:val="0"/>
          <w:numId w:val="7"/>
        </w:numPr>
        <w:rPr>
          <w:rFonts w:ascii="Arial" w:hAnsi="Arial" w:cs="Arial"/>
        </w:rPr>
      </w:pPr>
      <w:r w:rsidRPr="00FC0D05">
        <w:rPr>
          <w:rFonts w:ascii="Arial" w:hAnsi="Arial" w:cs="Arial"/>
        </w:rPr>
        <w:t>Проводить школьные тестирования по предметам и знакомить родителей с результатами тестирований.</w:t>
      </w:r>
    </w:p>
    <w:p w:rsidR="0055705B" w:rsidRPr="0055705B" w:rsidRDefault="0055705B" w:rsidP="0055705B">
      <w:pPr>
        <w:pStyle w:val="ab"/>
        <w:numPr>
          <w:ilvl w:val="0"/>
          <w:numId w:val="7"/>
        </w:numPr>
        <w:rPr>
          <w:rFonts w:ascii="Arial" w:hAnsi="Arial" w:cs="Arial"/>
          <w:b/>
          <w:u w:val="single"/>
        </w:rPr>
      </w:pPr>
      <w:r w:rsidRPr="0055705B">
        <w:rPr>
          <w:rFonts w:ascii="Arial" w:hAnsi="Arial" w:cs="Arial"/>
          <w:b/>
          <w:u w:val="single"/>
        </w:rPr>
        <w:t>По шестому вопросу решили:</w:t>
      </w:r>
    </w:p>
    <w:p w:rsidR="0055705B" w:rsidRPr="00665658" w:rsidRDefault="0055705B" w:rsidP="0055705B">
      <w:pPr>
        <w:pStyle w:val="ab"/>
        <w:numPr>
          <w:ilvl w:val="0"/>
          <w:numId w:val="7"/>
        </w:numPr>
        <w:rPr>
          <w:rFonts w:ascii="Arial" w:hAnsi="Arial" w:cs="Arial"/>
          <w:b/>
        </w:rPr>
      </w:pPr>
      <w:r w:rsidRPr="00665658">
        <w:rPr>
          <w:rFonts w:ascii="Arial" w:hAnsi="Arial" w:cs="Arial"/>
          <w:b/>
        </w:rPr>
        <w:t>За уборку классного кабинета выплачивать техническому работнику сумму 600 руб. в месяц</w:t>
      </w:r>
      <w:proofErr w:type="gramStart"/>
      <w:r w:rsidRPr="00665658">
        <w:rPr>
          <w:rFonts w:ascii="Arial" w:hAnsi="Arial" w:cs="Arial"/>
          <w:b/>
        </w:rPr>
        <w:t xml:space="preserve"> .</w:t>
      </w:r>
      <w:proofErr w:type="gramEnd"/>
      <w:r w:rsidRPr="00665658">
        <w:rPr>
          <w:rFonts w:ascii="Arial" w:hAnsi="Arial" w:cs="Arial"/>
          <w:b/>
        </w:rPr>
        <w:t xml:space="preserve"> В год 5 400 руб. с класса.  900 руб. с одного учащегося в год.</w:t>
      </w:r>
      <w:r w:rsidRPr="00665658">
        <w:rPr>
          <w:rFonts w:ascii="Arial" w:hAnsi="Arial" w:cs="Arial"/>
          <w:b/>
        </w:rPr>
        <w:br/>
        <w:t>О размере спонсорской помощи и условиях оплаты охраны школы родителей ознакомила предс</w:t>
      </w:r>
      <w:r w:rsidR="00665658">
        <w:rPr>
          <w:rFonts w:ascii="Arial" w:hAnsi="Arial" w:cs="Arial"/>
          <w:b/>
        </w:rPr>
        <w:t>е</w:t>
      </w:r>
      <w:bookmarkStart w:id="0" w:name="_GoBack"/>
      <w:bookmarkEnd w:id="0"/>
      <w:r w:rsidRPr="00665658">
        <w:rPr>
          <w:rFonts w:ascii="Arial" w:hAnsi="Arial" w:cs="Arial"/>
          <w:b/>
        </w:rPr>
        <w:t xml:space="preserve">датель родительского комитета </w:t>
      </w:r>
      <w:proofErr w:type="spellStart"/>
      <w:r w:rsidRPr="00665658">
        <w:rPr>
          <w:rFonts w:ascii="Arial" w:hAnsi="Arial" w:cs="Arial"/>
          <w:b/>
        </w:rPr>
        <w:t>Белик</w:t>
      </w:r>
      <w:proofErr w:type="spellEnd"/>
      <w:r w:rsidRPr="00665658">
        <w:rPr>
          <w:rFonts w:ascii="Arial" w:hAnsi="Arial" w:cs="Arial"/>
          <w:b/>
        </w:rPr>
        <w:t xml:space="preserve"> С.А. </w:t>
      </w:r>
    </w:p>
    <w:p w:rsidR="003270C7" w:rsidRPr="00FC0D05" w:rsidRDefault="003270C7" w:rsidP="003270C7">
      <w:pPr>
        <w:numPr>
          <w:ilvl w:val="0"/>
          <w:numId w:val="7"/>
        </w:numPr>
        <w:rPr>
          <w:rFonts w:ascii="Arial" w:hAnsi="Arial" w:cs="Arial"/>
        </w:rPr>
      </w:pPr>
    </w:p>
    <w:p w:rsidR="003270C7" w:rsidRPr="00FC0D05" w:rsidRDefault="003270C7" w:rsidP="003270C7">
      <w:pPr>
        <w:rPr>
          <w:rFonts w:ascii="Arial" w:hAnsi="Arial" w:cs="Arial"/>
        </w:rPr>
      </w:pPr>
      <w:r w:rsidRPr="00FC0D05">
        <w:rPr>
          <w:rFonts w:ascii="Arial" w:hAnsi="Arial" w:cs="Arial"/>
          <w:b/>
          <w:bCs/>
        </w:rPr>
        <w:t>Классный руководитель:  Стрелецкая Т.О.</w:t>
      </w:r>
      <w:r w:rsidRPr="00FC0D05">
        <w:rPr>
          <w:rFonts w:ascii="Arial" w:hAnsi="Arial" w:cs="Arial"/>
          <w:b/>
          <w:bCs/>
        </w:rPr>
        <w:tab/>
      </w:r>
      <w:r w:rsidR="00EF6A0E">
        <w:rPr>
          <w:rFonts w:ascii="Arial" w:hAnsi="Arial" w:cs="Arial"/>
          <w:b/>
          <w:bCs/>
        </w:rPr>
        <w:t>________________</w:t>
      </w:r>
      <w:r w:rsidR="00EF6A0E">
        <w:rPr>
          <w:rFonts w:ascii="Arial" w:hAnsi="Arial" w:cs="Arial"/>
          <w:b/>
          <w:bCs/>
        </w:rPr>
        <w:br/>
      </w:r>
      <w:r w:rsidR="00EF6A0E">
        <w:rPr>
          <w:rFonts w:ascii="Arial" w:hAnsi="Arial" w:cs="Arial"/>
          <w:b/>
          <w:bCs/>
        </w:rPr>
        <w:br/>
        <w:t>Дата проведения родительского собрания 13.09.2016 г.</w:t>
      </w:r>
    </w:p>
    <w:p w:rsidR="003270C7" w:rsidRPr="00FC0D05" w:rsidRDefault="003270C7" w:rsidP="003270C7">
      <w:pPr>
        <w:rPr>
          <w:rFonts w:ascii="Arial" w:hAnsi="Arial" w:cs="Arial"/>
        </w:rPr>
      </w:pPr>
    </w:p>
    <w:tbl>
      <w:tblPr>
        <w:tblW w:w="7589" w:type="dxa"/>
        <w:tblCellMar>
          <w:left w:w="0" w:type="dxa"/>
          <w:right w:w="0" w:type="dxa"/>
        </w:tblCellMar>
        <w:tblLook w:val="04A0" w:firstRow="1" w:lastRow="0" w:firstColumn="1" w:lastColumn="0" w:noHBand="0" w:noVBand="1"/>
      </w:tblPr>
      <w:tblGrid>
        <w:gridCol w:w="3565"/>
        <w:gridCol w:w="1189"/>
        <w:gridCol w:w="2835"/>
      </w:tblGrid>
      <w:tr w:rsidR="00FC0D05" w:rsidRPr="00FC0D05" w:rsidTr="00FC0D05">
        <w:trPr>
          <w:trHeight w:val="377"/>
        </w:trPr>
        <w:tc>
          <w:tcPr>
            <w:tcW w:w="356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76" w:type="dxa"/>
              <w:bottom w:w="0" w:type="dxa"/>
              <w:right w:w="76" w:type="dxa"/>
            </w:tcMar>
            <w:vAlign w:val="cente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b/>
                <w:bCs/>
                <w:color w:val="000000" w:themeColor="text1"/>
                <w:kern w:val="24"/>
              </w:rPr>
              <w:t xml:space="preserve">Ф.И.О. родителей </w:t>
            </w:r>
          </w:p>
        </w:tc>
        <w:tc>
          <w:tcPr>
            <w:tcW w:w="118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76" w:type="dxa"/>
              <w:bottom w:w="0" w:type="dxa"/>
              <w:right w:w="76" w:type="dxa"/>
            </w:tcMa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b/>
                <w:bCs/>
                <w:color w:val="000000" w:themeColor="text1"/>
                <w:kern w:val="24"/>
              </w:rPr>
              <w:t> </w:t>
            </w:r>
          </w:p>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b/>
                <w:bCs/>
                <w:color w:val="000000" w:themeColor="text1"/>
                <w:kern w:val="24"/>
              </w:rPr>
              <w:t> </w:t>
            </w:r>
          </w:p>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b/>
                <w:bCs/>
                <w:color w:val="000000" w:themeColor="text1"/>
                <w:kern w:val="24"/>
              </w:rPr>
              <w:t xml:space="preserve">  Дата   </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76" w:type="dxa"/>
              <w:bottom w:w="0" w:type="dxa"/>
              <w:right w:w="76" w:type="dxa"/>
            </w:tcMa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b/>
                <w:bCs/>
                <w:color w:val="000000" w:themeColor="text1"/>
                <w:kern w:val="24"/>
              </w:rPr>
              <w:t> </w:t>
            </w:r>
          </w:p>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b/>
                <w:bCs/>
                <w:color w:val="000000" w:themeColor="text1"/>
                <w:kern w:val="24"/>
              </w:rPr>
              <w:t> </w:t>
            </w:r>
          </w:p>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b/>
                <w:bCs/>
                <w:color w:val="000000" w:themeColor="text1"/>
                <w:kern w:val="24"/>
              </w:rPr>
              <w:t>Роспись</w:t>
            </w:r>
          </w:p>
        </w:tc>
      </w:tr>
      <w:tr w:rsidR="00FC0D05" w:rsidRPr="00FC0D05" w:rsidTr="00FC0D05">
        <w:trPr>
          <w:trHeight w:val="377"/>
        </w:trPr>
        <w:tc>
          <w:tcPr>
            <w:tcW w:w="356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6" w:type="dxa"/>
              <w:bottom w:w="0" w:type="dxa"/>
              <w:right w:w="76" w:type="dxa"/>
            </w:tcMar>
            <w:vAlign w:val="center"/>
            <w:hideMark/>
          </w:tcPr>
          <w:p w:rsidR="00FC0D05" w:rsidRPr="00FC0D05" w:rsidRDefault="00FC0D05" w:rsidP="00FC0D05">
            <w:pPr>
              <w:widowControl/>
              <w:rPr>
                <w:rFonts w:ascii="Arial" w:eastAsia="Times New Roman" w:hAnsi="Arial" w:cs="Arial"/>
                <w:color w:val="000000" w:themeColor="text1"/>
              </w:rPr>
            </w:pPr>
            <w:proofErr w:type="spellStart"/>
            <w:r w:rsidRPr="00FC0D05">
              <w:rPr>
                <w:rFonts w:ascii="Arial" w:eastAsia="Times New Roman" w:hAnsi="Arial" w:cs="Arial"/>
                <w:b/>
                <w:bCs/>
                <w:color w:val="000000" w:themeColor="text1"/>
                <w:kern w:val="24"/>
              </w:rPr>
              <w:t>Белик</w:t>
            </w:r>
            <w:proofErr w:type="spellEnd"/>
            <w:r w:rsidRPr="00FC0D05">
              <w:rPr>
                <w:rFonts w:ascii="Arial" w:eastAsia="Times New Roman" w:hAnsi="Arial" w:cs="Arial"/>
                <w:b/>
                <w:bCs/>
                <w:color w:val="000000" w:themeColor="text1"/>
                <w:kern w:val="24"/>
              </w:rPr>
              <w:t xml:space="preserve"> Владимир Вячеславович, </w:t>
            </w:r>
            <w:proofErr w:type="spellStart"/>
            <w:r w:rsidRPr="00FC0D05">
              <w:rPr>
                <w:rFonts w:ascii="Arial" w:eastAsia="Times New Roman" w:hAnsi="Arial" w:cs="Arial"/>
                <w:b/>
                <w:bCs/>
                <w:color w:val="000000" w:themeColor="text1"/>
                <w:kern w:val="24"/>
              </w:rPr>
              <w:t>Белик</w:t>
            </w:r>
            <w:proofErr w:type="spellEnd"/>
            <w:r w:rsidRPr="00FC0D05">
              <w:rPr>
                <w:rFonts w:ascii="Arial" w:eastAsia="Times New Roman" w:hAnsi="Arial" w:cs="Arial"/>
                <w:b/>
                <w:bCs/>
                <w:color w:val="000000" w:themeColor="text1"/>
                <w:kern w:val="24"/>
              </w:rPr>
              <w:t xml:space="preserve"> Светлана Александровна</w:t>
            </w:r>
          </w:p>
        </w:tc>
        <w:tc>
          <w:tcPr>
            <w:tcW w:w="118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color w:val="000000" w:themeColor="text1"/>
                <w:kern w:val="24"/>
              </w:rPr>
              <w:t> </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color w:val="000000" w:themeColor="text1"/>
                <w:kern w:val="24"/>
              </w:rPr>
              <w:t> </w:t>
            </w:r>
          </w:p>
        </w:tc>
      </w:tr>
      <w:tr w:rsidR="00FC0D05" w:rsidRPr="00FC0D05" w:rsidTr="00FC0D05">
        <w:trPr>
          <w:trHeight w:val="377"/>
        </w:trPr>
        <w:tc>
          <w:tcPr>
            <w:tcW w:w="3565" w:type="dxa"/>
            <w:tcBorders>
              <w:top w:val="single" w:sz="8" w:space="0" w:color="FFFFFF"/>
              <w:left w:val="single" w:sz="8" w:space="0" w:color="FFFFFF"/>
              <w:bottom w:val="single" w:sz="8" w:space="0" w:color="FFFFFF"/>
              <w:right w:val="single" w:sz="8" w:space="0" w:color="FFFFFF"/>
            </w:tcBorders>
            <w:shd w:val="clear" w:color="auto" w:fill="4F81BD"/>
            <w:tcMar>
              <w:top w:w="15" w:type="dxa"/>
              <w:left w:w="76" w:type="dxa"/>
              <w:bottom w:w="0" w:type="dxa"/>
              <w:right w:w="76" w:type="dxa"/>
            </w:tcMar>
            <w:vAlign w:val="center"/>
            <w:hideMark/>
          </w:tcPr>
          <w:p w:rsidR="00FC0D05" w:rsidRPr="00FC0D05" w:rsidRDefault="00FC0D05" w:rsidP="00FC0D05">
            <w:pPr>
              <w:widowControl/>
              <w:rPr>
                <w:rFonts w:ascii="Arial" w:eastAsia="Times New Roman" w:hAnsi="Arial" w:cs="Arial"/>
                <w:color w:val="000000" w:themeColor="text1"/>
              </w:rPr>
            </w:pPr>
            <w:proofErr w:type="spellStart"/>
            <w:r w:rsidRPr="00FC0D05">
              <w:rPr>
                <w:rFonts w:ascii="Arial" w:eastAsia="Times New Roman" w:hAnsi="Arial" w:cs="Arial"/>
                <w:b/>
                <w:bCs/>
                <w:color w:val="000000" w:themeColor="text1"/>
                <w:kern w:val="24"/>
              </w:rPr>
              <w:t>Гридасов</w:t>
            </w:r>
            <w:proofErr w:type="spellEnd"/>
            <w:r w:rsidRPr="00FC0D05">
              <w:rPr>
                <w:rFonts w:ascii="Arial" w:eastAsia="Times New Roman" w:hAnsi="Arial" w:cs="Arial"/>
                <w:b/>
                <w:bCs/>
                <w:color w:val="000000" w:themeColor="text1"/>
                <w:kern w:val="24"/>
              </w:rPr>
              <w:t xml:space="preserve"> Сергей Дмитриевич, </w:t>
            </w:r>
            <w:proofErr w:type="spellStart"/>
            <w:r w:rsidRPr="00FC0D05">
              <w:rPr>
                <w:rFonts w:ascii="Arial" w:eastAsia="Times New Roman" w:hAnsi="Arial" w:cs="Arial"/>
                <w:b/>
                <w:bCs/>
                <w:color w:val="000000" w:themeColor="text1"/>
                <w:kern w:val="24"/>
              </w:rPr>
              <w:t>Гридасова</w:t>
            </w:r>
            <w:proofErr w:type="spellEnd"/>
            <w:r w:rsidRPr="00FC0D05">
              <w:rPr>
                <w:rFonts w:ascii="Arial" w:eastAsia="Times New Roman" w:hAnsi="Arial" w:cs="Arial"/>
                <w:b/>
                <w:bCs/>
                <w:color w:val="000000" w:themeColor="text1"/>
                <w:kern w:val="24"/>
              </w:rPr>
              <w:t xml:space="preserve"> Елена Алексеевна</w:t>
            </w:r>
          </w:p>
        </w:tc>
        <w:tc>
          <w:tcPr>
            <w:tcW w:w="11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6" w:type="dxa"/>
              <w:bottom w:w="0" w:type="dxa"/>
              <w:right w:w="76" w:type="dxa"/>
            </w:tcMa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color w:val="000000" w:themeColor="text1"/>
                <w:kern w:val="24"/>
              </w:rPr>
              <w:t> </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76" w:type="dxa"/>
              <w:bottom w:w="0" w:type="dxa"/>
              <w:right w:w="76" w:type="dxa"/>
            </w:tcMa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color w:val="000000" w:themeColor="text1"/>
                <w:kern w:val="24"/>
              </w:rPr>
              <w:t> </w:t>
            </w:r>
          </w:p>
        </w:tc>
      </w:tr>
      <w:tr w:rsidR="00FC0D05" w:rsidRPr="00FC0D05" w:rsidTr="00FC0D05">
        <w:trPr>
          <w:trHeight w:val="206"/>
        </w:trPr>
        <w:tc>
          <w:tcPr>
            <w:tcW w:w="3565" w:type="dxa"/>
            <w:tcBorders>
              <w:top w:val="single" w:sz="8" w:space="0" w:color="FFFFFF"/>
              <w:left w:val="single" w:sz="8" w:space="0" w:color="FFFFFF"/>
              <w:bottom w:val="single" w:sz="8" w:space="0" w:color="FFFFFF"/>
              <w:right w:val="single" w:sz="8" w:space="0" w:color="FFFFFF"/>
            </w:tcBorders>
            <w:shd w:val="clear" w:color="auto" w:fill="4F81BD"/>
            <w:tcMar>
              <w:top w:w="15" w:type="dxa"/>
              <w:left w:w="76" w:type="dxa"/>
              <w:bottom w:w="0" w:type="dxa"/>
              <w:right w:w="76" w:type="dxa"/>
            </w:tcMar>
            <w:vAlign w:val="center"/>
            <w:hideMark/>
          </w:tcPr>
          <w:p w:rsidR="00FC0D05" w:rsidRPr="00FC0D05" w:rsidRDefault="00FC0D05" w:rsidP="00FC0D05">
            <w:pPr>
              <w:widowControl/>
              <w:spacing w:line="206" w:lineRule="atLeast"/>
              <w:rPr>
                <w:rFonts w:ascii="Arial" w:eastAsia="Times New Roman" w:hAnsi="Arial" w:cs="Arial"/>
                <w:color w:val="000000" w:themeColor="text1"/>
              </w:rPr>
            </w:pPr>
            <w:r w:rsidRPr="00FC0D05">
              <w:rPr>
                <w:rFonts w:ascii="Arial" w:eastAsia="Times New Roman" w:hAnsi="Arial" w:cs="Arial"/>
                <w:b/>
                <w:bCs/>
                <w:color w:val="000000" w:themeColor="text1"/>
                <w:kern w:val="24"/>
              </w:rPr>
              <w:t xml:space="preserve">Калуга Евгений Дмитриевич, Калуга Елена Александровна </w:t>
            </w:r>
          </w:p>
        </w:tc>
        <w:tc>
          <w:tcPr>
            <w:tcW w:w="118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hideMark/>
          </w:tcPr>
          <w:p w:rsidR="00FC0D05" w:rsidRPr="00FC0D05" w:rsidRDefault="00FC0D05" w:rsidP="00FC0D05">
            <w:pPr>
              <w:widowControl/>
              <w:spacing w:line="206" w:lineRule="atLeast"/>
              <w:rPr>
                <w:rFonts w:ascii="Arial" w:eastAsia="Times New Roman" w:hAnsi="Arial" w:cs="Arial"/>
                <w:color w:val="000000" w:themeColor="text1"/>
              </w:rPr>
            </w:pPr>
            <w:r w:rsidRPr="00FC0D05">
              <w:rPr>
                <w:rFonts w:ascii="Arial" w:eastAsia="Times New Roman" w:hAnsi="Arial" w:cs="Arial"/>
                <w:color w:val="000000" w:themeColor="text1"/>
                <w:kern w:val="24"/>
              </w:rPr>
              <w:t> </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hideMark/>
          </w:tcPr>
          <w:p w:rsidR="00FC0D05" w:rsidRPr="00FC0D05" w:rsidRDefault="00FC0D05" w:rsidP="00FC0D05">
            <w:pPr>
              <w:widowControl/>
              <w:spacing w:line="206" w:lineRule="atLeast"/>
              <w:rPr>
                <w:rFonts w:ascii="Arial" w:eastAsia="Times New Roman" w:hAnsi="Arial" w:cs="Arial"/>
                <w:color w:val="000000" w:themeColor="text1"/>
              </w:rPr>
            </w:pPr>
            <w:r w:rsidRPr="00FC0D05">
              <w:rPr>
                <w:rFonts w:ascii="Arial" w:eastAsia="Times New Roman" w:hAnsi="Arial" w:cs="Arial"/>
                <w:color w:val="000000" w:themeColor="text1"/>
                <w:kern w:val="24"/>
              </w:rPr>
              <w:t> </w:t>
            </w:r>
          </w:p>
        </w:tc>
      </w:tr>
      <w:tr w:rsidR="00FC0D05" w:rsidRPr="00FC0D05" w:rsidTr="00FC0D05">
        <w:trPr>
          <w:trHeight w:val="412"/>
        </w:trPr>
        <w:tc>
          <w:tcPr>
            <w:tcW w:w="3565" w:type="dxa"/>
            <w:tcBorders>
              <w:top w:val="single" w:sz="8" w:space="0" w:color="FFFFFF"/>
              <w:left w:val="single" w:sz="8" w:space="0" w:color="FFFFFF"/>
              <w:bottom w:val="single" w:sz="8" w:space="0" w:color="FFFFFF"/>
              <w:right w:val="single" w:sz="8" w:space="0" w:color="FFFFFF"/>
            </w:tcBorders>
            <w:shd w:val="clear" w:color="auto" w:fill="4F81BD"/>
            <w:tcMar>
              <w:top w:w="15" w:type="dxa"/>
              <w:left w:w="76" w:type="dxa"/>
              <w:bottom w:w="0" w:type="dxa"/>
              <w:right w:w="76" w:type="dxa"/>
            </w:tcMar>
            <w:vAlign w:val="center"/>
            <w:hideMark/>
          </w:tcPr>
          <w:p w:rsidR="00FC0D05" w:rsidRPr="00FC0D05" w:rsidRDefault="00FC0D05" w:rsidP="00FC0D05">
            <w:pPr>
              <w:widowControl/>
              <w:rPr>
                <w:rFonts w:ascii="Arial" w:eastAsia="Times New Roman" w:hAnsi="Arial" w:cs="Arial"/>
                <w:color w:val="000000" w:themeColor="text1"/>
              </w:rPr>
            </w:pPr>
            <w:proofErr w:type="spellStart"/>
            <w:r w:rsidRPr="00FC0D05">
              <w:rPr>
                <w:rFonts w:ascii="Arial" w:eastAsia="Times New Roman" w:hAnsi="Arial" w:cs="Arial"/>
                <w:b/>
                <w:bCs/>
                <w:color w:val="000000" w:themeColor="text1"/>
                <w:kern w:val="24"/>
              </w:rPr>
              <w:t>Маврицкий</w:t>
            </w:r>
            <w:proofErr w:type="spellEnd"/>
            <w:r w:rsidRPr="00FC0D05">
              <w:rPr>
                <w:rFonts w:ascii="Arial" w:eastAsia="Times New Roman" w:hAnsi="Arial" w:cs="Arial"/>
                <w:b/>
                <w:bCs/>
                <w:color w:val="000000" w:themeColor="text1"/>
                <w:kern w:val="24"/>
              </w:rPr>
              <w:t xml:space="preserve"> Владислав Юрьевич, </w:t>
            </w:r>
            <w:proofErr w:type="spellStart"/>
            <w:r w:rsidRPr="00FC0D05">
              <w:rPr>
                <w:rFonts w:ascii="Arial" w:eastAsia="Times New Roman" w:hAnsi="Arial" w:cs="Arial"/>
                <w:b/>
                <w:bCs/>
                <w:color w:val="000000" w:themeColor="text1"/>
                <w:kern w:val="24"/>
              </w:rPr>
              <w:t>Маврицкая</w:t>
            </w:r>
            <w:proofErr w:type="spellEnd"/>
            <w:r w:rsidRPr="00FC0D05">
              <w:rPr>
                <w:rFonts w:ascii="Arial" w:eastAsia="Times New Roman" w:hAnsi="Arial" w:cs="Arial"/>
                <w:b/>
                <w:bCs/>
                <w:color w:val="000000" w:themeColor="text1"/>
                <w:kern w:val="24"/>
              </w:rPr>
              <w:t xml:space="preserve"> Анастасия Александровна, </w:t>
            </w:r>
            <w:proofErr w:type="spellStart"/>
            <w:r w:rsidRPr="00FC0D05">
              <w:rPr>
                <w:rFonts w:ascii="Arial" w:eastAsia="Times New Roman" w:hAnsi="Arial" w:cs="Arial"/>
                <w:b/>
                <w:bCs/>
                <w:color w:val="000000" w:themeColor="text1"/>
                <w:kern w:val="24"/>
              </w:rPr>
              <w:t>дов</w:t>
            </w:r>
            <w:proofErr w:type="spellEnd"/>
            <w:r w:rsidRPr="00FC0D05">
              <w:rPr>
                <w:rFonts w:ascii="Arial" w:eastAsia="Times New Roman" w:hAnsi="Arial" w:cs="Arial"/>
                <w:b/>
                <w:bCs/>
                <w:color w:val="000000" w:themeColor="text1"/>
                <w:kern w:val="24"/>
              </w:rPr>
              <w:t xml:space="preserve">. лица  Перин Алексей </w:t>
            </w:r>
            <w:proofErr w:type="spellStart"/>
            <w:r w:rsidRPr="00FC0D05">
              <w:rPr>
                <w:rFonts w:ascii="Arial" w:eastAsia="Times New Roman" w:hAnsi="Arial" w:cs="Arial"/>
                <w:b/>
                <w:bCs/>
                <w:color w:val="000000" w:themeColor="text1"/>
                <w:kern w:val="24"/>
              </w:rPr>
              <w:t>Адексеевич</w:t>
            </w:r>
            <w:proofErr w:type="spellEnd"/>
            <w:r w:rsidRPr="00FC0D05">
              <w:rPr>
                <w:rFonts w:ascii="Arial" w:eastAsia="Times New Roman" w:hAnsi="Arial" w:cs="Arial"/>
                <w:b/>
                <w:bCs/>
                <w:color w:val="000000" w:themeColor="text1"/>
                <w:kern w:val="24"/>
              </w:rPr>
              <w:t xml:space="preserve">, </w:t>
            </w:r>
            <w:proofErr w:type="spellStart"/>
            <w:r w:rsidRPr="00FC0D05">
              <w:rPr>
                <w:rFonts w:ascii="Arial" w:eastAsia="Times New Roman" w:hAnsi="Arial" w:cs="Arial"/>
                <w:b/>
                <w:bCs/>
                <w:color w:val="000000" w:themeColor="text1"/>
                <w:kern w:val="24"/>
              </w:rPr>
              <w:t>Шарамонова</w:t>
            </w:r>
            <w:proofErr w:type="spellEnd"/>
            <w:r w:rsidRPr="00FC0D05">
              <w:rPr>
                <w:rFonts w:ascii="Arial" w:eastAsia="Times New Roman" w:hAnsi="Arial" w:cs="Arial"/>
                <w:b/>
                <w:bCs/>
                <w:color w:val="000000" w:themeColor="text1"/>
                <w:kern w:val="24"/>
              </w:rPr>
              <w:t xml:space="preserve"> Анастасия Александровна</w:t>
            </w:r>
          </w:p>
        </w:tc>
        <w:tc>
          <w:tcPr>
            <w:tcW w:w="11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6" w:type="dxa"/>
              <w:bottom w:w="0" w:type="dxa"/>
              <w:right w:w="76" w:type="dxa"/>
            </w:tcMa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color w:val="000000" w:themeColor="text1"/>
                <w:kern w:val="24"/>
              </w:rPr>
              <w:t> </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76" w:type="dxa"/>
              <w:bottom w:w="0" w:type="dxa"/>
              <w:right w:w="76" w:type="dxa"/>
            </w:tcMar>
            <w:hideMark/>
          </w:tcPr>
          <w:p w:rsidR="00FC0D05" w:rsidRPr="00FC0D05" w:rsidRDefault="00FC0D05" w:rsidP="00FC0D05">
            <w:pPr>
              <w:widowControl/>
              <w:rPr>
                <w:rFonts w:ascii="Arial" w:eastAsia="Times New Roman" w:hAnsi="Arial" w:cs="Arial"/>
                <w:color w:val="000000" w:themeColor="text1"/>
              </w:rPr>
            </w:pPr>
            <w:r w:rsidRPr="00FC0D05">
              <w:rPr>
                <w:rFonts w:ascii="Arial" w:eastAsia="Times New Roman" w:hAnsi="Arial" w:cs="Arial"/>
                <w:color w:val="000000" w:themeColor="text1"/>
                <w:kern w:val="24"/>
              </w:rPr>
              <w:t> </w:t>
            </w:r>
          </w:p>
        </w:tc>
      </w:tr>
      <w:tr w:rsidR="00FC0D05" w:rsidRPr="00FC0D05" w:rsidTr="00FC0D05">
        <w:trPr>
          <w:trHeight w:val="167"/>
        </w:trPr>
        <w:tc>
          <w:tcPr>
            <w:tcW w:w="3565" w:type="dxa"/>
            <w:tcBorders>
              <w:top w:val="single" w:sz="8" w:space="0" w:color="FFFFFF"/>
              <w:left w:val="single" w:sz="8" w:space="0" w:color="FFFFFF"/>
              <w:bottom w:val="single" w:sz="8" w:space="0" w:color="FFFFFF"/>
              <w:right w:val="single" w:sz="8" w:space="0" w:color="FFFFFF"/>
            </w:tcBorders>
            <w:shd w:val="clear" w:color="auto" w:fill="4F81BD"/>
            <w:tcMar>
              <w:top w:w="15" w:type="dxa"/>
              <w:left w:w="76" w:type="dxa"/>
              <w:bottom w:w="0" w:type="dxa"/>
              <w:right w:w="76" w:type="dxa"/>
            </w:tcMar>
            <w:vAlign w:val="center"/>
            <w:hideMark/>
          </w:tcPr>
          <w:p w:rsidR="00FC0D05" w:rsidRPr="00FC0D05" w:rsidRDefault="00FC0D05" w:rsidP="00FC0D05">
            <w:pPr>
              <w:widowControl/>
              <w:spacing w:line="167" w:lineRule="atLeast"/>
              <w:rPr>
                <w:rFonts w:ascii="Arial" w:eastAsia="Times New Roman" w:hAnsi="Arial" w:cs="Arial"/>
                <w:color w:val="000000" w:themeColor="text1"/>
              </w:rPr>
            </w:pPr>
            <w:r w:rsidRPr="00FC0D05">
              <w:rPr>
                <w:rFonts w:ascii="Arial" w:eastAsia="Times New Roman" w:hAnsi="Arial" w:cs="Arial"/>
                <w:b/>
                <w:bCs/>
                <w:color w:val="000000" w:themeColor="text1"/>
                <w:kern w:val="24"/>
              </w:rPr>
              <w:t xml:space="preserve">Охрименко Елена Ивановна </w:t>
            </w:r>
          </w:p>
        </w:tc>
        <w:tc>
          <w:tcPr>
            <w:tcW w:w="118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hideMark/>
          </w:tcPr>
          <w:p w:rsidR="00FC0D05" w:rsidRPr="00FC0D05" w:rsidRDefault="00FC0D05" w:rsidP="00FC0D05">
            <w:pPr>
              <w:widowControl/>
              <w:spacing w:line="167" w:lineRule="atLeast"/>
              <w:rPr>
                <w:rFonts w:ascii="Arial" w:eastAsia="Times New Roman" w:hAnsi="Arial" w:cs="Arial"/>
                <w:color w:val="000000" w:themeColor="text1"/>
              </w:rPr>
            </w:pPr>
            <w:r w:rsidRPr="00FC0D05">
              <w:rPr>
                <w:rFonts w:ascii="Arial" w:eastAsia="Times New Roman" w:hAnsi="Arial" w:cs="Arial"/>
                <w:color w:val="000000" w:themeColor="text1"/>
                <w:kern w:val="24"/>
              </w:rPr>
              <w:t> </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hideMark/>
          </w:tcPr>
          <w:p w:rsidR="00FC0D05" w:rsidRPr="00FC0D05" w:rsidRDefault="00FC0D05" w:rsidP="00FC0D05">
            <w:pPr>
              <w:widowControl/>
              <w:spacing w:line="167" w:lineRule="atLeast"/>
              <w:rPr>
                <w:rFonts w:ascii="Arial" w:eastAsia="Times New Roman" w:hAnsi="Arial" w:cs="Arial"/>
                <w:color w:val="000000" w:themeColor="text1"/>
              </w:rPr>
            </w:pPr>
            <w:r w:rsidRPr="00FC0D05">
              <w:rPr>
                <w:rFonts w:ascii="Arial" w:eastAsia="Times New Roman" w:hAnsi="Arial" w:cs="Arial"/>
                <w:color w:val="000000" w:themeColor="text1"/>
                <w:kern w:val="24"/>
              </w:rPr>
              <w:t> </w:t>
            </w:r>
          </w:p>
        </w:tc>
      </w:tr>
      <w:tr w:rsidR="00FC0D05" w:rsidRPr="00FC0D05" w:rsidTr="00FC0D05">
        <w:trPr>
          <w:trHeight w:val="343"/>
        </w:trPr>
        <w:tc>
          <w:tcPr>
            <w:tcW w:w="3565" w:type="dxa"/>
            <w:tcBorders>
              <w:top w:val="single" w:sz="8" w:space="0" w:color="FFFFFF"/>
              <w:left w:val="single" w:sz="8" w:space="0" w:color="FFFFFF"/>
              <w:bottom w:val="single" w:sz="8" w:space="0" w:color="FFFFFF"/>
              <w:right w:val="single" w:sz="8" w:space="0" w:color="FFFFFF"/>
            </w:tcBorders>
            <w:shd w:val="clear" w:color="auto" w:fill="4F81BD"/>
            <w:tcMar>
              <w:top w:w="15" w:type="dxa"/>
              <w:left w:w="76" w:type="dxa"/>
              <w:bottom w:w="0" w:type="dxa"/>
              <w:right w:w="76" w:type="dxa"/>
            </w:tcMar>
            <w:vAlign w:val="center"/>
            <w:hideMark/>
          </w:tcPr>
          <w:p w:rsidR="00FC0D05" w:rsidRPr="00FC0D05" w:rsidRDefault="00FC0D05" w:rsidP="00FC0D05">
            <w:pPr>
              <w:widowControl/>
              <w:spacing w:line="343" w:lineRule="atLeast"/>
              <w:rPr>
                <w:rFonts w:ascii="Arial" w:eastAsia="Times New Roman" w:hAnsi="Arial" w:cs="Arial"/>
                <w:color w:val="000000" w:themeColor="text1"/>
              </w:rPr>
            </w:pPr>
          </w:p>
        </w:tc>
        <w:tc>
          <w:tcPr>
            <w:tcW w:w="11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76" w:type="dxa"/>
              <w:bottom w:w="0" w:type="dxa"/>
              <w:right w:w="76" w:type="dxa"/>
            </w:tcMar>
            <w:hideMark/>
          </w:tcPr>
          <w:p w:rsidR="00FC0D05" w:rsidRPr="00FC0D05" w:rsidRDefault="00FC0D05" w:rsidP="00FC0D05">
            <w:pPr>
              <w:widowControl/>
              <w:spacing w:line="343" w:lineRule="atLeast"/>
              <w:rPr>
                <w:rFonts w:ascii="Arial" w:eastAsia="Times New Roman" w:hAnsi="Arial" w:cs="Arial"/>
                <w:color w:val="000000" w:themeColor="text1"/>
              </w:rPr>
            </w:pPr>
            <w:r w:rsidRPr="00FC0D05">
              <w:rPr>
                <w:rFonts w:ascii="Arial" w:eastAsia="Times New Roman" w:hAnsi="Arial" w:cs="Arial"/>
                <w:color w:val="000000" w:themeColor="text1"/>
                <w:kern w:val="24"/>
              </w:rPr>
              <w:t> </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76" w:type="dxa"/>
              <w:bottom w:w="0" w:type="dxa"/>
              <w:right w:w="76" w:type="dxa"/>
            </w:tcMar>
            <w:hideMark/>
          </w:tcPr>
          <w:p w:rsidR="00FC0D05" w:rsidRPr="00FC0D05" w:rsidRDefault="00FC0D05" w:rsidP="00FC0D05">
            <w:pPr>
              <w:widowControl/>
              <w:spacing w:line="343" w:lineRule="atLeast"/>
              <w:rPr>
                <w:rFonts w:ascii="Arial" w:eastAsia="Times New Roman" w:hAnsi="Arial" w:cs="Arial"/>
                <w:color w:val="000000" w:themeColor="text1"/>
              </w:rPr>
            </w:pPr>
            <w:r w:rsidRPr="00FC0D05">
              <w:rPr>
                <w:rFonts w:ascii="Arial" w:eastAsia="Times New Roman" w:hAnsi="Arial" w:cs="Arial"/>
                <w:color w:val="000000" w:themeColor="text1"/>
                <w:kern w:val="24"/>
              </w:rPr>
              <w:t> </w:t>
            </w:r>
          </w:p>
        </w:tc>
      </w:tr>
      <w:tr w:rsidR="00FC0D05" w:rsidRPr="00FC0D05" w:rsidTr="00FC0D05">
        <w:trPr>
          <w:trHeight w:val="167"/>
        </w:trPr>
        <w:tc>
          <w:tcPr>
            <w:tcW w:w="3565" w:type="dxa"/>
            <w:tcBorders>
              <w:top w:val="single" w:sz="8" w:space="0" w:color="FFFFFF"/>
              <w:left w:val="single" w:sz="8" w:space="0" w:color="FFFFFF"/>
              <w:bottom w:val="single" w:sz="8" w:space="0" w:color="FFFFFF"/>
              <w:right w:val="single" w:sz="8" w:space="0" w:color="FFFFFF"/>
            </w:tcBorders>
            <w:shd w:val="clear" w:color="auto" w:fill="4F81BD"/>
            <w:tcMar>
              <w:top w:w="15" w:type="dxa"/>
              <w:left w:w="76" w:type="dxa"/>
              <w:bottom w:w="0" w:type="dxa"/>
              <w:right w:w="76" w:type="dxa"/>
            </w:tcMar>
            <w:vAlign w:val="center"/>
            <w:hideMark/>
          </w:tcPr>
          <w:p w:rsidR="00FC0D05" w:rsidRPr="00FC0D05" w:rsidRDefault="00FC0D05" w:rsidP="00FC0D05">
            <w:pPr>
              <w:widowControl/>
              <w:spacing w:line="167" w:lineRule="atLeast"/>
              <w:rPr>
                <w:rFonts w:ascii="Arial" w:eastAsia="Times New Roman" w:hAnsi="Arial" w:cs="Arial"/>
                <w:color w:val="000000" w:themeColor="text1"/>
              </w:rPr>
            </w:pPr>
            <w:r w:rsidRPr="00FC0D05">
              <w:rPr>
                <w:rFonts w:ascii="Arial" w:eastAsia="Times New Roman" w:hAnsi="Arial" w:cs="Arial"/>
                <w:b/>
                <w:bCs/>
                <w:color w:val="000000" w:themeColor="text1"/>
                <w:kern w:val="24"/>
              </w:rPr>
              <w:t xml:space="preserve">Чернов Николай Сергеевич, Чернова Ирина Анатольевна </w:t>
            </w:r>
          </w:p>
        </w:tc>
        <w:tc>
          <w:tcPr>
            <w:tcW w:w="118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hideMark/>
          </w:tcPr>
          <w:p w:rsidR="00FC0D05" w:rsidRPr="00FC0D05" w:rsidRDefault="00FC0D05" w:rsidP="00FC0D05">
            <w:pPr>
              <w:widowControl/>
              <w:spacing w:line="167" w:lineRule="atLeast"/>
              <w:rPr>
                <w:rFonts w:ascii="Arial" w:eastAsia="Times New Roman" w:hAnsi="Arial" w:cs="Arial"/>
                <w:color w:val="000000" w:themeColor="text1"/>
              </w:rPr>
            </w:pPr>
            <w:r w:rsidRPr="00FC0D05">
              <w:rPr>
                <w:rFonts w:ascii="Arial" w:eastAsia="Times New Roman" w:hAnsi="Arial" w:cs="Arial"/>
                <w:color w:val="000000" w:themeColor="text1"/>
                <w:kern w:val="24"/>
              </w:rPr>
              <w:t> </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hideMark/>
          </w:tcPr>
          <w:p w:rsidR="00FC0D05" w:rsidRPr="00FC0D05" w:rsidRDefault="00FC0D05" w:rsidP="00FC0D05">
            <w:pPr>
              <w:widowControl/>
              <w:spacing w:line="167" w:lineRule="atLeast"/>
              <w:rPr>
                <w:rFonts w:ascii="Arial" w:eastAsia="Times New Roman" w:hAnsi="Arial" w:cs="Arial"/>
                <w:color w:val="000000" w:themeColor="text1"/>
              </w:rPr>
            </w:pPr>
            <w:r w:rsidRPr="00FC0D05">
              <w:rPr>
                <w:rFonts w:ascii="Arial" w:eastAsia="Times New Roman" w:hAnsi="Arial" w:cs="Arial"/>
                <w:color w:val="000000" w:themeColor="text1"/>
                <w:kern w:val="24"/>
              </w:rPr>
              <w:t> </w:t>
            </w:r>
          </w:p>
        </w:tc>
      </w:tr>
      <w:tr w:rsidR="00EF6A0E" w:rsidRPr="00FC0D05" w:rsidTr="00FC0D05">
        <w:trPr>
          <w:trHeight w:val="167"/>
        </w:trPr>
        <w:tc>
          <w:tcPr>
            <w:tcW w:w="3565" w:type="dxa"/>
            <w:tcBorders>
              <w:top w:val="single" w:sz="8" w:space="0" w:color="FFFFFF"/>
              <w:left w:val="single" w:sz="8" w:space="0" w:color="FFFFFF"/>
              <w:bottom w:val="single" w:sz="8" w:space="0" w:color="FFFFFF"/>
              <w:right w:val="single" w:sz="8" w:space="0" w:color="FFFFFF"/>
            </w:tcBorders>
            <w:shd w:val="clear" w:color="auto" w:fill="4F81BD"/>
            <w:tcMar>
              <w:top w:w="15" w:type="dxa"/>
              <w:left w:w="76" w:type="dxa"/>
              <w:bottom w:w="0" w:type="dxa"/>
              <w:right w:w="76" w:type="dxa"/>
            </w:tcMar>
            <w:vAlign w:val="center"/>
          </w:tcPr>
          <w:p w:rsidR="00EF6A0E" w:rsidRDefault="00EF6A0E" w:rsidP="00FC0D05">
            <w:pPr>
              <w:widowControl/>
              <w:spacing w:line="167" w:lineRule="atLeast"/>
              <w:rPr>
                <w:rFonts w:ascii="Arial" w:eastAsia="Times New Roman" w:hAnsi="Arial" w:cs="Arial"/>
                <w:b/>
                <w:bCs/>
                <w:color w:val="000000" w:themeColor="text1"/>
                <w:kern w:val="24"/>
              </w:rPr>
            </w:pPr>
          </w:p>
          <w:p w:rsidR="00EF6A0E" w:rsidRPr="00FC0D05" w:rsidRDefault="00EF6A0E" w:rsidP="00FC0D05">
            <w:pPr>
              <w:widowControl/>
              <w:spacing w:line="167" w:lineRule="atLeast"/>
              <w:rPr>
                <w:rFonts w:ascii="Arial" w:eastAsia="Times New Roman" w:hAnsi="Arial" w:cs="Arial"/>
                <w:b/>
                <w:bCs/>
                <w:color w:val="000000" w:themeColor="text1"/>
                <w:kern w:val="24"/>
              </w:rPr>
            </w:pPr>
          </w:p>
        </w:tc>
        <w:tc>
          <w:tcPr>
            <w:tcW w:w="1189" w:type="dxa"/>
            <w:tcBorders>
              <w:top w:val="single" w:sz="8"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tcPr>
          <w:p w:rsidR="00EF6A0E" w:rsidRPr="00FC0D05" w:rsidRDefault="00EF6A0E" w:rsidP="00FC0D05">
            <w:pPr>
              <w:widowControl/>
              <w:spacing w:line="167" w:lineRule="atLeast"/>
              <w:rPr>
                <w:rFonts w:ascii="Arial" w:eastAsia="Times New Roman" w:hAnsi="Arial" w:cs="Arial"/>
                <w:color w:val="000000" w:themeColor="text1"/>
                <w:kern w:val="24"/>
              </w:rPr>
            </w:pP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76" w:type="dxa"/>
              <w:bottom w:w="0" w:type="dxa"/>
              <w:right w:w="76" w:type="dxa"/>
            </w:tcMar>
          </w:tcPr>
          <w:p w:rsidR="00EF6A0E" w:rsidRPr="00FC0D05" w:rsidRDefault="00EF6A0E" w:rsidP="00FC0D05">
            <w:pPr>
              <w:widowControl/>
              <w:spacing w:line="167" w:lineRule="atLeast"/>
              <w:rPr>
                <w:rFonts w:ascii="Arial" w:eastAsia="Times New Roman" w:hAnsi="Arial" w:cs="Arial"/>
                <w:color w:val="000000" w:themeColor="text1"/>
                <w:kern w:val="24"/>
              </w:rPr>
            </w:pPr>
          </w:p>
        </w:tc>
      </w:tr>
    </w:tbl>
    <w:p w:rsidR="00FC0D05" w:rsidRDefault="00FC0D05" w:rsidP="003270C7">
      <w:pPr>
        <w:rPr>
          <w:rFonts w:ascii="Arial" w:hAnsi="Arial" w:cs="Arial"/>
        </w:rPr>
      </w:pPr>
    </w:p>
    <w:p w:rsidR="00FC0D05" w:rsidRPr="00FC0D05" w:rsidRDefault="00FC0D05" w:rsidP="003270C7">
      <w:pPr>
        <w:rPr>
          <w:rFonts w:ascii="Arial" w:hAnsi="Arial" w:cs="Arial"/>
        </w:rPr>
      </w:pPr>
    </w:p>
    <w:sectPr w:rsidR="00FC0D05" w:rsidRPr="00FC0D05">
      <w:type w:val="continuous"/>
      <w:pgSz w:w="11909" w:h="16838"/>
      <w:pgMar w:top="1080" w:right="746" w:bottom="1075" w:left="7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E6" w:rsidRDefault="00B037E6">
      <w:r>
        <w:separator/>
      </w:r>
    </w:p>
  </w:endnote>
  <w:endnote w:type="continuationSeparator" w:id="0">
    <w:p w:rsidR="00B037E6" w:rsidRDefault="00B0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E6" w:rsidRDefault="00B037E6"/>
  </w:footnote>
  <w:footnote w:type="continuationSeparator" w:id="0">
    <w:p w:rsidR="00B037E6" w:rsidRDefault="00B037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595"/>
    <w:multiLevelType w:val="hybridMultilevel"/>
    <w:tmpl w:val="FE2A2D0C"/>
    <w:lvl w:ilvl="0" w:tplc="8998FD68">
      <w:start w:val="1"/>
      <w:numFmt w:val="bullet"/>
      <w:lvlText w:val="•"/>
      <w:lvlJc w:val="left"/>
      <w:pPr>
        <w:tabs>
          <w:tab w:val="num" w:pos="720"/>
        </w:tabs>
        <w:ind w:left="720" w:hanging="360"/>
      </w:pPr>
      <w:rPr>
        <w:rFonts w:ascii="Times New Roman" w:hAnsi="Times New Roman" w:hint="default"/>
      </w:rPr>
    </w:lvl>
    <w:lvl w:ilvl="1" w:tplc="2A5A4C76" w:tentative="1">
      <w:start w:val="1"/>
      <w:numFmt w:val="bullet"/>
      <w:lvlText w:val="•"/>
      <w:lvlJc w:val="left"/>
      <w:pPr>
        <w:tabs>
          <w:tab w:val="num" w:pos="1440"/>
        </w:tabs>
        <w:ind w:left="1440" w:hanging="360"/>
      </w:pPr>
      <w:rPr>
        <w:rFonts w:ascii="Times New Roman" w:hAnsi="Times New Roman" w:hint="default"/>
      </w:rPr>
    </w:lvl>
    <w:lvl w:ilvl="2" w:tplc="AD1EC5B6" w:tentative="1">
      <w:start w:val="1"/>
      <w:numFmt w:val="bullet"/>
      <w:lvlText w:val="•"/>
      <w:lvlJc w:val="left"/>
      <w:pPr>
        <w:tabs>
          <w:tab w:val="num" w:pos="2160"/>
        </w:tabs>
        <w:ind w:left="2160" w:hanging="360"/>
      </w:pPr>
      <w:rPr>
        <w:rFonts w:ascii="Times New Roman" w:hAnsi="Times New Roman" w:hint="default"/>
      </w:rPr>
    </w:lvl>
    <w:lvl w:ilvl="3" w:tplc="511C362A" w:tentative="1">
      <w:start w:val="1"/>
      <w:numFmt w:val="bullet"/>
      <w:lvlText w:val="•"/>
      <w:lvlJc w:val="left"/>
      <w:pPr>
        <w:tabs>
          <w:tab w:val="num" w:pos="2880"/>
        </w:tabs>
        <w:ind w:left="2880" w:hanging="360"/>
      </w:pPr>
      <w:rPr>
        <w:rFonts w:ascii="Times New Roman" w:hAnsi="Times New Roman" w:hint="default"/>
      </w:rPr>
    </w:lvl>
    <w:lvl w:ilvl="4" w:tplc="3EBAF112" w:tentative="1">
      <w:start w:val="1"/>
      <w:numFmt w:val="bullet"/>
      <w:lvlText w:val="•"/>
      <w:lvlJc w:val="left"/>
      <w:pPr>
        <w:tabs>
          <w:tab w:val="num" w:pos="3600"/>
        </w:tabs>
        <w:ind w:left="3600" w:hanging="360"/>
      </w:pPr>
      <w:rPr>
        <w:rFonts w:ascii="Times New Roman" w:hAnsi="Times New Roman" w:hint="default"/>
      </w:rPr>
    </w:lvl>
    <w:lvl w:ilvl="5" w:tplc="E488B940" w:tentative="1">
      <w:start w:val="1"/>
      <w:numFmt w:val="bullet"/>
      <w:lvlText w:val="•"/>
      <w:lvlJc w:val="left"/>
      <w:pPr>
        <w:tabs>
          <w:tab w:val="num" w:pos="4320"/>
        </w:tabs>
        <w:ind w:left="4320" w:hanging="360"/>
      </w:pPr>
      <w:rPr>
        <w:rFonts w:ascii="Times New Roman" w:hAnsi="Times New Roman" w:hint="default"/>
      </w:rPr>
    </w:lvl>
    <w:lvl w:ilvl="6" w:tplc="7276ABEC" w:tentative="1">
      <w:start w:val="1"/>
      <w:numFmt w:val="bullet"/>
      <w:lvlText w:val="•"/>
      <w:lvlJc w:val="left"/>
      <w:pPr>
        <w:tabs>
          <w:tab w:val="num" w:pos="5040"/>
        </w:tabs>
        <w:ind w:left="5040" w:hanging="360"/>
      </w:pPr>
      <w:rPr>
        <w:rFonts w:ascii="Times New Roman" w:hAnsi="Times New Roman" w:hint="default"/>
      </w:rPr>
    </w:lvl>
    <w:lvl w:ilvl="7" w:tplc="25104870" w:tentative="1">
      <w:start w:val="1"/>
      <w:numFmt w:val="bullet"/>
      <w:lvlText w:val="•"/>
      <w:lvlJc w:val="left"/>
      <w:pPr>
        <w:tabs>
          <w:tab w:val="num" w:pos="5760"/>
        </w:tabs>
        <w:ind w:left="5760" w:hanging="360"/>
      </w:pPr>
      <w:rPr>
        <w:rFonts w:ascii="Times New Roman" w:hAnsi="Times New Roman" w:hint="default"/>
      </w:rPr>
    </w:lvl>
    <w:lvl w:ilvl="8" w:tplc="866451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722505"/>
    <w:multiLevelType w:val="hybridMultilevel"/>
    <w:tmpl w:val="EB84C8C8"/>
    <w:lvl w:ilvl="0" w:tplc="491E5056">
      <w:start w:val="1"/>
      <w:numFmt w:val="bullet"/>
      <w:lvlText w:val="•"/>
      <w:lvlJc w:val="left"/>
      <w:pPr>
        <w:tabs>
          <w:tab w:val="num" w:pos="720"/>
        </w:tabs>
        <w:ind w:left="720" w:hanging="360"/>
      </w:pPr>
      <w:rPr>
        <w:rFonts w:ascii="Times New Roman" w:hAnsi="Times New Roman" w:hint="default"/>
      </w:rPr>
    </w:lvl>
    <w:lvl w:ilvl="1" w:tplc="4F004A8A" w:tentative="1">
      <w:start w:val="1"/>
      <w:numFmt w:val="bullet"/>
      <w:lvlText w:val="•"/>
      <w:lvlJc w:val="left"/>
      <w:pPr>
        <w:tabs>
          <w:tab w:val="num" w:pos="1440"/>
        </w:tabs>
        <w:ind w:left="1440" w:hanging="360"/>
      </w:pPr>
      <w:rPr>
        <w:rFonts w:ascii="Times New Roman" w:hAnsi="Times New Roman" w:hint="default"/>
      </w:rPr>
    </w:lvl>
    <w:lvl w:ilvl="2" w:tplc="E2E28C8A" w:tentative="1">
      <w:start w:val="1"/>
      <w:numFmt w:val="bullet"/>
      <w:lvlText w:val="•"/>
      <w:lvlJc w:val="left"/>
      <w:pPr>
        <w:tabs>
          <w:tab w:val="num" w:pos="2160"/>
        </w:tabs>
        <w:ind w:left="2160" w:hanging="360"/>
      </w:pPr>
      <w:rPr>
        <w:rFonts w:ascii="Times New Roman" w:hAnsi="Times New Roman" w:hint="default"/>
      </w:rPr>
    </w:lvl>
    <w:lvl w:ilvl="3" w:tplc="215895B0" w:tentative="1">
      <w:start w:val="1"/>
      <w:numFmt w:val="bullet"/>
      <w:lvlText w:val="•"/>
      <w:lvlJc w:val="left"/>
      <w:pPr>
        <w:tabs>
          <w:tab w:val="num" w:pos="2880"/>
        </w:tabs>
        <w:ind w:left="2880" w:hanging="360"/>
      </w:pPr>
      <w:rPr>
        <w:rFonts w:ascii="Times New Roman" w:hAnsi="Times New Roman" w:hint="default"/>
      </w:rPr>
    </w:lvl>
    <w:lvl w:ilvl="4" w:tplc="0B9CB184" w:tentative="1">
      <w:start w:val="1"/>
      <w:numFmt w:val="bullet"/>
      <w:lvlText w:val="•"/>
      <w:lvlJc w:val="left"/>
      <w:pPr>
        <w:tabs>
          <w:tab w:val="num" w:pos="3600"/>
        </w:tabs>
        <w:ind w:left="3600" w:hanging="360"/>
      </w:pPr>
      <w:rPr>
        <w:rFonts w:ascii="Times New Roman" w:hAnsi="Times New Roman" w:hint="default"/>
      </w:rPr>
    </w:lvl>
    <w:lvl w:ilvl="5" w:tplc="C4FC7942" w:tentative="1">
      <w:start w:val="1"/>
      <w:numFmt w:val="bullet"/>
      <w:lvlText w:val="•"/>
      <w:lvlJc w:val="left"/>
      <w:pPr>
        <w:tabs>
          <w:tab w:val="num" w:pos="4320"/>
        </w:tabs>
        <w:ind w:left="4320" w:hanging="360"/>
      </w:pPr>
      <w:rPr>
        <w:rFonts w:ascii="Times New Roman" w:hAnsi="Times New Roman" w:hint="default"/>
      </w:rPr>
    </w:lvl>
    <w:lvl w:ilvl="6" w:tplc="3982813A" w:tentative="1">
      <w:start w:val="1"/>
      <w:numFmt w:val="bullet"/>
      <w:lvlText w:val="•"/>
      <w:lvlJc w:val="left"/>
      <w:pPr>
        <w:tabs>
          <w:tab w:val="num" w:pos="5040"/>
        </w:tabs>
        <w:ind w:left="5040" w:hanging="360"/>
      </w:pPr>
      <w:rPr>
        <w:rFonts w:ascii="Times New Roman" w:hAnsi="Times New Roman" w:hint="default"/>
      </w:rPr>
    </w:lvl>
    <w:lvl w:ilvl="7" w:tplc="1AA470AC" w:tentative="1">
      <w:start w:val="1"/>
      <w:numFmt w:val="bullet"/>
      <w:lvlText w:val="•"/>
      <w:lvlJc w:val="left"/>
      <w:pPr>
        <w:tabs>
          <w:tab w:val="num" w:pos="5760"/>
        </w:tabs>
        <w:ind w:left="5760" w:hanging="360"/>
      </w:pPr>
      <w:rPr>
        <w:rFonts w:ascii="Times New Roman" w:hAnsi="Times New Roman" w:hint="default"/>
      </w:rPr>
    </w:lvl>
    <w:lvl w:ilvl="8" w:tplc="EE2464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1466985"/>
    <w:multiLevelType w:val="hybridMultilevel"/>
    <w:tmpl w:val="C60E8B66"/>
    <w:lvl w:ilvl="0" w:tplc="4876531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5C3577"/>
    <w:multiLevelType w:val="multilevel"/>
    <w:tmpl w:val="A81A8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0F508D"/>
    <w:multiLevelType w:val="hybridMultilevel"/>
    <w:tmpl w:val="CED41570"/>
    <w:lvl w:ilvl="0" w:tplc="C5062F66">
      <w:start w:val="1"/>
      <w:numFmt w:val="bullet"/>
      <w:lvlText w:val="•"/>
      <w:lvlJc w:val="left"/>
      <w:pPr>
        <w:tabs>
          <w:tab w:val="num" w:pos="720"/>
        </w:tabs>
        <w:ind w:left="720" w:hanging="360"/>
      </w:pPr>
      <w:rPr>
        <w:rFonts w:ascii="Times New Roman" w:hAnsi="Times New Roman" w:hint="default"/>
      </w:rPr>
    </w:lvl>
    <w:lvl w:ilvl="1" w:tplc="DC589E2A" w:tentative="1">
      <w:start w:val="1"/>
      <w:numFmt w:val="bullet"/>
      <w:lvlText w:val="•"/>
      <w:lvlJc w:val="left"/>
      <w:pPr>
        <w:tabs>
          <w:tab w:val="num" w:pos="1440"/>
        </w:tabs>
        <w:ind w:left="1440" w:hanging="360"/>
      </w:pPr>
      <w:rPr>
        <w:rFonts w:ascii="Times New Roman" w:hAnsi="Times New Roman" w:hint="default"/>
      </w:rPr>
    </w:lvl>
    <w:lvl w:ilvl="2" w:tplc="321E2AB8" w:tentative="1">
      <w:start w:val="1"/>
      <w:numFmt w:val="bullet"/>
      <w:lvlText w:val="•"/>
      <w:lvlJc w:val="left"/>
      <w:pPr>
        <w:tabs>
          <w:tab w:val="num" w:pos="2160"/>
        </w:tabs>
        <w:ind w:left="2160" w:hanging="360"/>
      </w:pPr>
      <w:rPr>
        <w:rFonts w:ascii="Times New Roman" w:hAnsi="Times New Roman" w:hint="default"/>
      </w:rPr>
    </w:lvl>
    <w:lvl w:ilvl="3" w:tplc="39C47768" w:tentative="1">
      <w:start w:val="1"/>
      <w:numFmt w:val="bullet"/>
      <w:lvlText w:val="•"/>
      <w:lvlJc w:val="left"/>
      <w:pPr>
        <w:tabs>
          <w:tab w:val="num" w:pos="2880"/>
        </w:tabs>
        <w:ind w:left="2880" w:hanging="360"/>
      </w:pPr>
      <w:rPr>
        <w:rFonts w:ascii="Times New Roman" w:hAnsi="Times New Roman" w:hint="default"/>
      </w:rPr>
    </w:lvl>
    <w:lvl w:ilvl="4" w:tplc="63947FD0" w:tentative="1">
      <w:start w:val="1"/>
      <w:numFmt w:val="bullet"/>
      <w:lvlText w:val="•"/>
      <w:lvlJc w:val="left"/>
      <w:pPr>
        <w:tabs>
          <w:tab w:val="num" w:pos="3600"/>
        </w:tabs>
        <w:ind w:left="3600" w:hanging="360"/>
      </w:pPr>
      <w:rPr>
        <w:rFonts w:ascii="Times New Roman" w:hAnsi="Times New Roman" w:hint="default"/>
      </w:rPr>
    </w:lvl>
    <w:lvl w:ilvl="5" w:tplc="D8D6285E" w:tentative="1">
      <w:start w:val="1"/>
      <w:numFmt w:val="bullet"/>
      <w:lvlText w:val="•"/>
      <w:lvlJc w:val="left"/>
      <w:pPr>
        <w:tabs>
          <w:tab w:val="num" w:pos="4320"/>
        </w:tabs>
        <w:ind w:left="4320" w:hanging="360"/>
      </w:pPr>
      <w:rPr>
        <w:rFonts w:ascii="Times New Roman" w:hAnsi="Times New Roman" w:hint="default"/>
      </w:rPr>
    </w:lvl>
    <w:lvl w:ilvl="6" w:tplc="F202DE22" w:tentative="1">
      <w:start w:val="1"/>
      <w:numFmt w:val="bullet"/>
      <w:lvlText w:val="•"/>
      <w:lvlJc w:val="left"/>
      <w:pPr>
        <w:tabs>
          <w:tab w:val="num" w:pos="5040"/>
        </w:tabs>
        <w:ind w:left="5040" w:hanging="360"/>
      </w:pPr>
      <w:rPr>
        <w:rFonts w:ascii="Times New Roman" w:hAnsi="Times New Roman" w:hint="default"/>
      </w:rPr>
    </w:lvl>
    <w:lvl w:ilvl="7" w:tplc="675A80FE" w:tentative="1">
      <w:start w:val="1"/>
      <w:numFmt w:val="bullet"/>
      <w:lvlText w:val="•"/>
      <w:lvlJc w:val="left"/>
      <w:pPr>
        <w:tabs>
          <w:tab w:val="num" w:pos="5760"/>
        </w:tabs>
        <w:ind w:left="5760" w:hanging="360"/>
      </w:pPr>
      <w:rPr>
        <w:rFonts w:ascii="Times New Roman" w:hAnsi="Times New Roman" w:hint="default"/>
      </w:rPr>
    </w:lvl>
    <w:lvl w:ilvl="8" w:tplc="F9A84A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1313A5F"/>
    <w:multiLevelType w:val="multilevel"/>
    <w:tmpl w:val="04B4C8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56112"/>
    <w:multiLevelType w:val="hybridMultilevel"/>
    <w:tmpl w:val="8C1C9F9A"/>
    <w:lvl w:ilvl="0" w:tplc="BBF2B87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7A1A0B17"/>
    <w:multiLevelType w:val="multilevel"/>
    <w:tmpl w:val="21F298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D9"/>
    <w:rsid w:val="00012F29"/>
    <w:rsid w:val="001E4200"/>
    <w:rsid w:val="00213846"/>
    <w:rsid w:val="00282B6C"/>
    <w:rsid w:val="003270C7"/>
    <w:rsid w:val="004579EE"/>
    <w:rsid w:val="0055705B"/>
    <w:rsid w:val="005D2662"/>
    <w:rsid w:val="005D327D"/>
    <w:rsid w:val="00665658"/>
    <w:rsid w:val="007654CF"/>
    <w:rsid w:val="00B037E6"/>
    <w:rsid w:val="00B10445"/>
    <w:rsid w:val="00EF6A0E"/>
    <w:rsid w:val="00F726D9"/>
    <w:rsid w:val="00FC0D05"/>
    <w:rsid w:val="00FD0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3"/>
      <w:szCs w:val="23"/>
      <w:u w:val="none"/>
    </w:rPr>
  </w:style>
  <w:style w:type="character" w:customStyle="1" w:styleId="95pt">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3"/>
      <w:szCs w:val="23"/>
      <w:u w:val="none"/>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Подпись к таблице (2)"/>
    <w:basedOn w:val="2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20">
    <w:name w:val="Основной текст (2)"/>
    <w:basedOn w:val="a"/>
    <w:link w:val="2"/>
    <w:pPr>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21">
    <w:name w:val="Основной текст2"/>
    <w:basedOn w:val="a"/>
    <w:link w:val="a4"/>
    <w:pPr>
      <w:shd w:val="clear" w:color="auto" w:fill="FFFFFF"/>
      <w:spacing w:before="60" w:after="240" w:line="274" w:lineRule="exact"/>
      <w:jc w:val="righ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240" w:after="480" w:line="278" w:lineRule="exact"/>
      <w:ind w:firstLine="1760"/>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line="269" w:lineRule="exact"/>
      <w:jc w:val="center"/>
    </w:pPr>
    <w:rPr>
      <w:rFonts w:ascii="Times New Roman" w:eastAsia="Times New Roman" w:hAnsi="Times New Roman" w:cs="Times New Roman"/>
      <w:b/>
      <w:bCs/>
      <w:sz w:val="19"/>
      <w:szCs w:val="19"/>
    </w:rPr>
  </w:style>
  <w:style w:type="paragraph" w:customStyle="1" w:styleId="a7">
    <w:name w:val="Подпись к таблице"/>
    <w:basedOn w:val="a"/>
    <w:link w:val="a6"/>
    <w:pPr>
      <w:shd w:val="clear" w:color="auto" w:fill="FFFFFF"/>
      <w:spacing w:line="274" w:lineRule="exact"/>
      <w:jc w:val="both"/>
    </w:pPr>
    <w:rPr>
      <w:rFonts w:ascii="Times New Roman" w:eastAsia="Times New Roman" w:hAnsi="Times New Roman" w:cs="Times New Roman"/>
      <w:sz w:val="23"/>
      <w:szCs w:val="23"/>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b/>
      <w:bCs/>
      <w:sz w:val="23"/>
      <w:szCs w:val="23"/>
    </w:rPr>
  </w:style>
  <w:style w:type="paragraph" w:styleId="aa">
    <w:name w:val="Normal (Web)"/>
    <w:basedOn w:val="a"/>
    <w:uiPriority w:val="99"/>
    <w:unhideWhenUsed/>
    <w:rsid w:val="00FC0D05"/>
    <w:pPr>
      <w:widowControl/>
      <w:spacing w:before="100" w:beforeAutospacing="1" w:after="100" w:afterAutospacing="1"/>
    </w:pPr>
    <w:rPr>
      <w:rFonts w:ascii="Times New Roman" w:eastAsia="Times New Roman" w:hAnsi="Times New Roman" w:cs="Times New Roman"/>
      <w:color w:val="auto"/>
    </w:rPr>
  </w:style>
  <w:style w:type="paragraph" w:styleId="ab">
    <w:name w:val="List Paragraph"/>
    <w:basedOn w:val="a"/>
    <w:uiPriority w:val="34"/>
    <w:qFormat/>
    <w:rsid w:val="00213846"/>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c">
    <w:name w:val="Balloon Text"/>
    <w:basedOn w:val="a"/>
    <w:link w:val="ad"/>
    <w:uiPriority w:val="99"/>
    <w:semiHidden/>
    <w:unhideWhenUsed/>
    <w:rsid w:val="007654CF"/>
    <w:rPr>
      <w:rFonts w:ascii="Tahoma" w:hAnsi="Tahoma" w:cs="Tahoma"/>
      <w:sz w:val="16"/>
      <w:szCs w:val="16"/>
    </w:rPr>
  </w:style>
  <w:style w:type="character" w:customStyle="1" w:styleId="ad">
    <w:name w:val="Текст выноски Знак"/>
    <w:basedOn w:val="a0"/>
    <w:link w:val="ac"/>
    <w:uiPriority w:val="99"/>
    <w:semiHidden/>
    <w:rsid w:val="007654C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3"/>
      <w:szCs w:val="23"/>
      <w:u w:val="none"/>
    </w:rPr>
  </w:style>
  <w:style w:type="character" w:customStyle="1" w:styleId="95pt">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3"/>
      <w:szCs w:val="23"/>
      <w:u w:val="none"/>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Подпись к таблице (2)"/>
    <w:basedOn w:val="2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20">
    <w:name w:val="Основной текст (2)"/>
    <w:basedOn w:val="a"/>
    <w:link w:val="2"/>
    <w:pPr>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21">
    <w:name w:val="Основной текст2"/>
    <w:basedOn w:val="a"/>
    <w:link w:val="a4"/>
    <w:pPr>
      <w:shd w:val="clear" w:color="auto" w:fill="FFFFFF"/>
      <w:spacing w:before="60" w:after="240" w:line="274" w:lineRule="exact"/>
      <w:jc w:val="righ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240" w:after="480" w:line="278" w:lineRule="exact"/>
      <w:ind w:firstLine="1760"/>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line="269" w:lineRule="exact"/>
      <w:jc w:val="center"/>
    </w:pPr>
    <w:rPr>
      <w:rFonts w:ascii="Times New Roman" w:eastAsia="Times New Roman" w:hAnsi="Times New Roman" w:cs="Times New Roman"/>
      <w:b/>
      <w:bCs/>
      <w:sz w:val="19"/>
      <w:szCs w:val="19"/>
    </w:rPr>
  </w:style>
  <w:style w:type="paragraph" w:customStyle="1" w:styleId="a7">
    <w:name w:val="Подпись к таблице"/>
    <w:basedOn w:val="a"/>
    <w:link w:val="a6"/>
    <w:pPr>
      <w:shd w:val="clear" w:color="auto" w:fill="FFFFFF"/>
      <w:spacing w:line="274" w:lineRule="exact"/>
      <w:jc w:val="both"/>
    </w:pPr>
    <w:rPr>
      <w:rFonts w:ascii="Times New Roman" w:eastAsia="Times New Roman" w:hAnsi="Times New Roman" w:cs="Times New Roman"/>
      <w:sz w:val="23"/>
      <w:szCs w:val="23"/>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b/>
      <w:bCs/>
      <w:sz w:val="23"/>
      <w:szCs w:val="23"/>
    </w:rPr>
  </w:style>
  <w:style w:type="paragraph" w:styleId="aa">
    <w:name w:val="Normal (Web)"/>
    <w:basedOn w:val="a"/>
    <w:uiPriority w:val="99"/>
    <w:unhideWhenUsed/>
    <w:rsid w:val="00FC0D05"/>
    <w:pPr>
      <w:widowControl/>
      <w:spacing w:before="100" w:beforeAutospacing="1" w:after="100" w:afterAutospacing="1"/>
    </w:pPr>
    <w:rPr>
      <w:rFonts w:ascii="Times New Roman" w:eastAsia="Times New Roman" w:hAnsi="Times New Roman" w:cs="Times New Roman"/>
      <w:color w:val="auto"/>
    </w:rPr>
  </w:style>
  <w:style w:type="paragraph" w:styleId="ab">
    <w:name w:val="List Paragraph"/>
    <w:basedOn w:val="a"/>
    <w:uiPriority w:val="34"/>
    <w:qFormat/>
    <w:rsid w:val="00213846"/>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c">
    <w:name w:val="Balloon Text"/>
    <w:basedOn w:val="a"/>
    <w:link w:val="ad"/>
    <w:uiPriority w:val="99"/>
    <w:semiHidden/>
    <w:unhideWhenUsed/>
    <w:rsid w:val="007654CF"/>
    <w:rPr>
      <w:rFonts w:ascii="Tahoma" w:hAnsi="Tahoma" w:cs="Tahoma"/>
      <w:sz w:val="16"/>
      <w:szCs w:val="16"/>
    </w:rPr>
  </w:style>
  <w:style w:type="character" w:customStyle="1" w:styleId="ad">
    <w:name w:val="Текст выноски Знак"/>
    <w:basedOn w:val="a0"/>
    <w:link w:val="ac"/>
    <w:uiPriority w:val="99"/>
    <w:semiHidden/>
    <w:rsid w:val="007654C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9149">
      <w:bodyDiv w:val="1"/>
      <w:marLeft w:val="0"/>
      <w:marRight w:val="0"/>
      <w:marTop w:val="0"/>
      <w:marBottom w:val="0"/>
      <w:divBdr>
        <w:top w:val="none" w:sz="0" w:space="0" w:color="auto"/>
        <w:left w:val="none" w:sz="0" w:space="0" w:color="auto"/>
        <w:bottom w:val="none" w:sz="0" w:space="0" w:color="auto"/>
        <w:right w:val="none" w:sz="0" w:space="0" w:color="auto"/>
      </w:divBdr>
    </w:div>
    <w:div w:id="651715955">
      <w:bodyDiv w:val="1"/>
      <w:marLeft w:val="0"/>
      <w:marRight w:val="0"/>
      <w:marTop w:val="0"/>
      <w:marBottom w:val="0"/>
      <w:divBdr>
        <w:top w:val="none" w:sz="0" w:space="0" w:color="auto"/>
        <w:left w:val="none" w:sz="0" w:space="0" w:color="auto"/>
        <w:bottom w:val="none" w:sz="0" w:space="0" w:color="auto"/>
        <w:right w:val="none" w:sz="0" w:space="0" w:color="auto"/>
      </w:divBdr>
    </w:div>
    <w:div w:id="2092237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2016-09-15T16:06:00Z</dcterms:created>
  <dcterms:modified xsi:type="dcterms:W3CDTF">2016-09-15T17:21:00Z</dcterms:modified>
</cp:coreProperties>
</file>