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C3" w:rsidRPr="002748F7" w:rsidRDefault="00D277C3" w:rsidP="00B9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ШМО учителей</w:t>
      </w:r>
      <w:r w:rsidR="002748F7"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иностранного языка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2020-2021 учебный год</w:t>
      </w:r>
      <w:r w:rsidR="00D63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77C3" w:rsidRPr="002748F7" w:rsidRDefault="001A41A6" w:rsidP="00B924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этом году ШМО иностранного языка 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методической </w:t>
      </w:r>
      <w:r w:rsidR="00D277C3" w:rsidRPr="002748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темой:</w:t>
      </w:r>
      <w:r w:rsidR="00D277C3"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</w:t>
      </w:r>
      <w:r w:rsidR="00D277C3" w:rsidRPr="00274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«Развитие педагогического мастерства и развитие профессиональной компетенции педагога, в условиях реализации ФГОС». 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учителей иностранного языка имела практическую направленность и была ориентирована на повышение собственного профессионального уровня и улучшения качества обучения.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 </w:t>
      </w:r>
      <w:r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работы ШМО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41A6" w:rsidRPr="002748F7">
        <w:rPr>
          <w:rFonts w:ascii="Times New Roman" w:hAnsi="Times New Roman" w:cs="Times New Roman"/>
          <w:sz w:val="28"/>
          <w:szCs w:val="28"/>
        </w:rPr>
        <w:t>Формирование  инновационного образовательного  комплекса,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</w:t>
      </w:r>
    </w:p>
    <w:p w:rsidR="00D277C3" w:rsidRPr="002748F7" w:rsidRDefault="00D277C3" w:rsidP="00B92407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учителями МО стояли следующие </w:t>
      </w:r>
      <w:r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</w:t>
      </w:r>
      <w:r w:rsidRPr="0027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A41A6" w:rsidRPr="002748F7" w:rsidRDefault="001A41A6" w:rsidP="00B92407">
      <w:pPr>
        <w:numPr>
          <w:ilvl w:val="0"/>
          <w:numId w:val="44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48F7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системно-</w:t>
      </w:r>
      <w:proofErr w:type="spellStart"/>
      <w:r w:rsidRPr="002748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748F7">
        <w:rPr>
          <w:rFonts w:ascii="Times New Roman" w:hAnsi="Times New Roman" w:cs="Times New Roman"/>
          <w:sz w:val="28"/>
          <w:szCs w:val="28"/>
        </w:rPr>
        <w:t xml:space="preserve"> обучения,  коммуникативно-ориентированного обучения, проектного метода,  и коллективного способа обучения в преподавании иностранного языка для активизации познавательной деятельности учащихся,  использование  информационно – коммуникационных технологий  на уроках иностранных языков. </w:t>
      </w:r>
    </w:p>
    <w:p w:rsidR="001A41A6" w:rsidRPr="002748F7" w:rsidRDefault="001A41A6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Активное внедрение технологии проектной деятельности учащихся в соответствии с требованиями ФГОС   в практику работы учителей иностранных языков.</w:t>
      </w:r>
    </w:p>
    <w:p w:rsidR="001A41A6" w:rsidRPr="002748F7" w:rsidRDefault="001A41A6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Повышение качества и результативности работы педагогов  с одарёнными детьми:  участие в школьных, районных и дистанционных олимпиадах.</w:t>
      </w:r>
    </w:p>
    <w:p w:rsidR="001A41A6" w:rsidRPr="002748F7" w:rsidRDefault="001A41A6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Работа над осуществлением индивидуального подхода к обучению разных категорий учащихся на уроках.</w:t>
      </w:r>
    </w:p>
    <w:p w:rsidR="00B92407" w:rsidRDefault="001A41A6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педагогов:  участие на конференциях, семинарах, конкурсах различного уровнях, публикациях (все учителя),  повышение квалификации через дистанционное обучение.</w:t>
      </w:r>
    </w:p>
    <w:p w:rsidR="001A41A6" w:rsidRPr="00B92407" w:rsidRDefault="00B92407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407">
        <w:rPr>
          <w:rFonts w:ascii="Times New Roman" w:hAnsi="Times New Roman" w:cs="Times New Roman"/>
          <w:sz w:val="28"/>
          <w:szCs w:val="28"/>
        </w:rPr>
        <w:t>О</w:t>
      </w:r>
      <w:r w:rsidR="001A41A6" w:rsidRPr="00B92407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A6" w:rsidRPr="00B92407">
        <w:rPr>
          <w:rFonts w:ascii="Times New Roman" w:hAnsi="Times New Roman" w:cs="Times New Roman"/>
          <w:sz w:val="28"/>
          <w:szCs w:val="28"/>
        </w:rPr>
        <w:t>системной подготовки к ОГЭ и ЕГЭ  по английскому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1A6" w:rsidRPr="002748F7" w:rsidRDefault="00B92407" w:rsidP="00B9240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В</w:t>
      </w:r>
      <w:r w:rsidR="001A41A6" w:rsidRPr="002748F7">
        <w:rPr>
          <w:rFonts w:ascii="Times New Roman" w:hAnsi="Times New Roman" w:cs="Times New Roman"/>
          <w:sz w:val="28"/>
          <w:szCs w:val="28"/>
        </w:rPr>
        <w:t>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A6" w:rsidRPr="002748F7">
        <w:rPr>
          <w:rFonts w:ascii="Times New Roman" w:hAnsi="Times New Roman" w:cs="Times New Roman"/>
          <w:sz w:val="28"/>
          <w:szCs w:val="28"/>
        </w:rPr>
        <w:t>новых образовательных технологий в педагогическую деятельность учителя с целью повышения творческого потенциала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1A6" w:rsidRPr="002748F7" w:rsidRDefault="001A41A6" w:rsidP="00B92407">
      <w:pPr>
        <w:pStyle w:val="a7"/>
        <w:numPr>
          <w:ilvl w:val="0"/>
          <w:numId w:val="44"/>
        </w:numPr>
        <w:spacing w:after="200"/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Реализация системно-</w:t>
      </w:r>
      <w:proofErr w:type="spellStart"/>
      <w:r w:rsidRPr="002748F7">
        <w:rPr>
          <w:i w:val="0"/>
          <w:sz w:val="28"/>
          <w:szCs w:val="28"/>
        </w:rPr>
        <w:t>деятельностного</w:t>
      </w:r>
      <w:proofErr w:type="spellEnd"/>
      <w:r w:rsidRPr="002748F7">
        <w:rPr>
          <w:i w:val="0"/>
          <w:sz w:val="28"/>
          <w:szCs w:val="28"/>
        </w:rPr>
        <w:t xml:space="preserve"> подхода к учащимся со средними и низкими учебными возможностями, с целью обеспечения качественной результативности промежуточной аттестации обучающихся 2-11 классов в 2020-2021 </w:t>
      </w:r>
      <w:proofErr w:type="spellStart"/>
      <w:r w:rsidRPr="002748F7">
        <w:rPr>
          <w:i w:val="0"/>
          <w:sz w:val="28"/>
          <w:szCs w:val="28"/>
        </w:rPr>
        <w:t>уч</w:t>
      </w:r>
      <w:proofErr w:type="gramStart"/>
      <w:r w:rsidRPr="002748F7">
        <w:rPr>
          <w:i w:val="0"/>
          <w:sz w:val="28"/>
          <w:szCs w:val="28"/>
        </w:rPr>
        <w:t>.г</w:t>
      </w:r>
      <w:proofErr w:type="gramEnd"/>
      <w:r w:rsidRPr="002748F7">
        <w:rPr>
          <w:i w:val="0"/>
          <w:sz w:val="28"/>
          <w:szCs w:val="28"/>
        </w:rPr>
        <w:t>оду</w:t>
      </w:r>
      <w:proofErr w:type="spellEnd"/>
      <w:r w:rsidRPr="002748F7">
        <w:rPr>
          <w:i w:val="0"/>
          <w:sz w:val="28"/>
          <w:szCs w:val="28"/>
        </w:rPr>
        <w:t>.</w:t>
      </w:r>
    </w:p>
    <w:p w:rsidR="00D277C3" w:rsidRPr="002748F7" w:rsidRDefault="00D277C3" w:rsidP="00B9240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поставленных задач осуществлялся через контроль </w:t>
      </w:r>
      <w:r w:rsid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тематическим выполнением программы, мониторинг контрольных  работ, анализ успеваемости по предмету по результатам 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четвертей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года.</w:t>
      </w:r>
    </w:p>
    <w:p w:rsidR="00D277C3" w:rsidRPr="002748F7" w:rsidRDefault="00D277C3" w:rsidP="00B9240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работе учителей иностранных языков являлось проведение заседаний методического объединения. В течение года было проведено </w:t>
      </w:r>
      <w:r w:rsidR="001A41A6"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="00B924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A41A6"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заседания</w:t>
      </w:r>
      <w:r w:rsidRPr="0027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ШМО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спланированы согласно актуальности проблем и способствовали решению задач, поставленных перед учителями методического объединения. На заседаниях ШМО рассматривались следующие вопросы: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lastRenderedPageBreak/>
        <w:t>Анализ работы ШМО иностранных языков в 2019-2020 учебном году.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Обсуждение и утверждение плана работы на новый учебный год.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hAnsi="Times New Roman" w:cs="Times New Roman"/>
          <w:sz w:val="28"/>
          <w:szCs w:val="28"/>
        </w:rPr>
        <w:t>Рассмотрение и утверждение РП.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hAnsi="Times New Roman" w:cs="Times New Roman"/>
          <w:sz w:val="28"/>
          <w:szCs w:val="28"/>
        </w:rPr>
        <w:t>Оформление школьной документации.</w:t>
      </w:r>
      <w:r w:rsidRPr="00274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школьного тура олимпиады по  английскому языку.</w:t>
      </w:r>
    </w:p>
    <w:p w:rsidR="001A41A6" w:rsidRPr="002748F7" w:rsidRDefault="001A41A6" w:rsidP="00B92407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F7">
        <w:rPr>
          <w:rFonts w:ascii="Times New Roman" w:hAnsi="Times New Roman" w:cs="Times New Roman"/>
          <w:sz w:val="28"/>
          <w:szCs w:val="28"/>
          <w:lang w:eastAsia="ru-RU"/>
        </w:rPr>
        <w:t xml:space="preserve"> Подведение итогов ВПР по английскому языку в 8 классах.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jc w:val="both"/>
        <w:rPr>
          <w:i w:val="0"/>
          <w:sz w:val="28"/>
          <w:szCs w:val="28"/>
          <w:shd w:val="clear" w:color="auto" w:fill="FFFFFF"/>
        </w:rPr>
      </w:pPr>
      <w:r w:rsidRPr="002748F7">
        <w:rPr>
          <w:i w:val="0"/>
          <w:sz w:val="28"/>
          <w:szCs w:val="28"/>
          <w:shd w:val="clear" w:color="auto" w:fill="FFFFFF"/>
        </w:rPr>
        <w:t>Анализ участия учащихся в олимпиадах по английскому языку.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Формирование портфолио учителей-предметников ШМО для аттестации.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Обсуждение итогов защиты проектов учащимися 9 классов.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Подготовка к ЕГЭ, ВПР.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Итоги участия учителей-предметников и учащихся в конкурсах.</w:t>
      </w:r>
    </w:p>
    <w:p w:rsidR="001A41A6" w:rsidRPr="002748F7" w:rsidRDefault="001A41A6" w:rsidP="00B92407">
      <w:pPr>
        <w:pStyle w:val="a7"/>
        <w:numPr>
          <w:ilvl w:val="0"/>
          <w:numId w:val="45"/>
        </w:numPr>
        <w:spacing w:after="200"/>
        <w:jc w:val="both"/>
        <w:rPr>
          <w:i w:val="0"/>
          <w:sz w:val="28"/>
          <w:szCs w:val="28"/>
        </w:rPr>
      </w:pPr>
      <w:r w:rsidRPr="002748F7">
        <w:rPr>
          <w:i w:val="0"/>
          <w:sz w:val="28"/>
          <w:szCs w:val="28"/>
        </w:rPr>
        <w:t>Взаимопосещение уроков.</w:t>
      </w:r>
    </w:p>
    <w:p w:rsidR="00D277C3" w:rsidRPr="002748F7" w:rsidRDefault="00D277C3" w:rsidP="00B92407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учебном году в школьном методическом объединении учителей иностранного языка </w:t>
      </w:r>
      <w:r w:rsidR="001A41A6"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работало 3</w:t>
      </w:r>
      <w:r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человек</w:t>
      </w:r>
      <w:r w:rsidR="001A41A6" w:rsidRPr="0027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D277C3" w:rsidRPr="002748F7" w:rsidRDefault="001A41A6" w:rsidP="00B9240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Рожнова Елена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– зам. директора по УВР, учитель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D277C3" w:rsidRPr="002748F7" w:rsidRDefault="001A41A6" w:rsidP="00B9240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Бузина Анастасия Васильевна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ШМО, учитель английского языка</w:t>
      </w:r>
    </w:p>
    <w:p w:rsidR="00D277C3" w:rsidRPr="002748F7" w:rsidRDefault="001A41A6" w:rsidP="00B9240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Бедная Татьяна </w:t>
      </w:r>
      <w:r w:rsidR="004051EF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реализации рабочих программ по предметам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ШМО хорошо ориентируются в УМК, современных общеобразовательных стандартах и их требованиях. При изучении программ учителя иностранного языка в первую очередь рассматривают следующее: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ли программа практическую направленность;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содержание поставленным целям обучения;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содержания программы;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реалистичность программы;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 содержания;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содержание психологическим и возрастным особенностям, интересам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предлагаемых форм работы с учащимися;</w:t>
      </w:r>
    </w:p>
    <w:p w:rsidR="00D277C3" w:rsidRPr="002748F7" w:rsidRDefault="00D277C3" w:rsidP="00B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контролируемость программы;</w:t>
      </w:r>
    </w:p>
    <w:p w:rsidR="00D277C3" w:rsidRPr="002748F7" w:rsidRDefault="00D277C3" w:rsidP="00B924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потенциал.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разработали рабочие прог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и КТП для 2-4 классов, 5-9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 10-11 классов с учётом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1A41A6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учителя иностранного языка производили корректировку КТП. Вносили дополнения, замечания с целью последующего их анализа, обсуждения на заседаниях ШМО и корректировки программ и КТП на будущий учебный год.        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учебном году все учителя нашего ШМО имели полную педагогическую нагрузку:</w:t>
      </w: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5115"/>
        <w:gridCol w:w="2030"/>
      </w:tblGrid>
      <w:tr w:rsidR="002748F7" w:rsidRPr="002748F7" w:rsidTr="00B92407">
        <w:tc>
          <w:tcPr>
            <w:tcW w:w="1663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ФИО учителя</w:t>
            </w:r>
          </w:p>
        </w:tc>
        <w:tc>
          <w:tcPr>
            <w:tcW w:w="238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94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   часов</w:t>
            </w:r>
          </w:p>
        </w:tc>
      </w:tr>
      <w:tr w:rsidR="002748F7" w:rsidRPr="002748F7" w:rsidTr="00B92407">
        <w:tc>
          <w:tcPr>
            <w:tcW w:w="1663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77C3" w:rsidRPr="002748F7" w:rsidRDefault="001A41A6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Рожнова Е.А. (</w:t>
            </w: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4051EF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2аб, 5а, 7бв, 8ав, 11</w:t>
            </w:r>
          </w:p>
        </w:tc>
        <w:tc>
          <w:tcPr>
            <w:tcW w:w="94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4051EF" w:rsidP="00B92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748F7" w:rsidRPr="002748F7" w:rsidTr="00B92407">
        <w:tc>
          <w:tcPr>
            <w:tcW w:w="1663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41A6" w:rsidRPr="002748F7" w:rsidRDefault="001A41A6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Бузина А.В. (</w:t>
            </w: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B92407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3аб, 6а, 8б, 9аб, 10</w:t>
            </w:r>
          </w:p>
        </w:tc>
        <w:tc>
          <w:tcPr>
            <w:tcW w:w="94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1A41A6" w:rsidP="00B92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48F7" w:rsidRPr="002748F7" w:rsidTr="00B92407">
        <w:tc>
          <w:tcPr>
            <w:tcW w:w="1663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77C3" w:rsidRPr="002748F7" w:rsidRDefault="001A41A6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Бедная Т.А. (</w:t>
            </w: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4051EF" w:rsidP="00B924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4абв, 5бв, 6б, 7а, 9б</w:t>
            </w:r>
          </w:p>
        </w:tc>
        <w:tc>
          <w:tcPr>
            <w:tcW w:w="94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4051EF" w:rsidP="00B92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год учителя подготовили и обсудили на заседаниях ШМО доклады по следующим темам:</w:t>
      </w: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8263"/>
      </w:tblGrid>
      <w:tr w:rsidR="002748F7" w:rsidRPr="002748F7" w:rsidTr="004051EF">
        <w:tc>
          <w:tcPr>
            <w:tcW w:w="114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учителя</w:t>
            </w:r>
          </w:p>
        </w:tc>
        <w:tc>
          <w:tcPr>
            <w:tcW w:w="385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доклада</w:t>
            </w:r>
          </w:p>
        </w:tc>
      </w:tr>
      <w:tr w:rsidR="002748F7" w:rsidRPr="002748F7" w:rsidTr="004051EF">
        <w:tc>
          <w:tcPr>
            <w:tcW w:w="114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1EF" w:rsidRPr="002748F7" w:rsidRDefault="004051EF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  <w:tc>
          <w:tcPr>
            <w:tcW w:w="385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1EF" w:rsidRPr="002748F7" w:rsidRDefault="004051EF" w:rsidP="00B92407">
            <w:pPr>
              <w:pStyle w:val="a7"/>
              <w:jc w:val="both"/>
              <w:rPr>
                <w:i w:val="0"/>
                <w:sz w:val="28"/>
                <w:szCs w:val="28"/>
                <w:shd w:val="clear" w:color="auto" w:fill="FFFFFF"/>
              </w:rPr>
            </w:pPr>
            <w:r w:rsidRPr="002748F7">
              <w:rPr>
                <w:i w:val="0"/>
                <w:sz w:val="28"/>
                <w:szCs w:val="28"/>
                <w:shd w:val="clear" w:color="auto" w:fill="FFFFFF"/>
              </w:rPr>
              <w:t>Использование современных информационн</w:t>
            </w:r>
            <w:proofErr w:type="gramStart"/>
            <w:r w:rsidRPr="002748F7">
              <w:rPr>
                <w:i w:val="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2748F7">
              <w:rPr>
                <w:i w:val="0"/>
                <w:sz w:val="28"/>
                <w:szCs w:val="28"/>
                <w:shd w:val="clear" w:color="auto" w:fill="FFFFFF"/>
              </w:rPr>
              <w:t xml:space="preserve"> коммуникационных технологий в здоровье сберегающих условиях на уроках иностранного языка.</w:t>
            </w:r>
          </w:p>
        </w:tc>
      </w:tr>
      <w:tr w:rsidR="002748F7" w:rsidRPr="002748F7" w:rsidTr="004051EF">
        <w:tc>
          <w:tcPr>
            <w:tcW w:w="114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1EF" w:rsidRPr="002748F7" w:rsidRDefault="004051EF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Бедная Т.А.</w:t>
            </w:r>
          </w:p>
        </w:tc>
        <w:tc>
          <w:tcPr>
            <w:tcW w:w="385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1EF" w:rsidRPr="002748F7" w:rsidRDefault="004051EF" w:rsidP="00B92407">
            <w:pPr>
              <w:pStyle w:val="a7"/>
              <w:jc w:val="both"/>
              <w:rPr>
                <w:i w:val="0"/>
                <w:sz w:val="28"/>
                <w:szCs w:val="28"/>
              </w:rPr>
            </w:pPr>
            <w:r w:rsidRPr="002748F7">
              <w:rPr>
                <w:i w:val="0"/>
                <w:sz w:val="28"/>
                <w:szCs w:val="28"/>
              </w:rPr>
              <w:t xml:space="preserve">Системно - </w:t>
            </w:r>
            <w:proofErr w:type="spellStart"/>
            <w:r w:rsidRPr="002748F7">
              <w:rPr>
                <w:i w:val="0"/>
                <w:sz w:val="28"/>
                <w:szCs w:val="28"/>
              </w:rPr>
              <w:t>деятельностный</w:t>
            </w:r>
            <w:proofErr w:type="spellEnd"/>
            <w:r w:rsidRPr="002748F7">
              <w:rPr>
                <w:i w:val="0"/>
                <w:sz w:val="28"/>
                <w:szCs w:val="28"/>
              </w:rPr>
              <w:t xml:space="preserve"> подход в обучении английскому языку. </w:t>
            </w:r>
          </w:p>
        </w:tc>
      </w:tr>
    </w:tbl>
    <w:p w:rsidR="00D277C3" w:rsidRPr="00B92407" w:rsidRDefault="00D277C3" w:rsidP="00B92407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9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нашего МО повышал</w:t>
      </w:r>
      <w:r w:rsidR="004051EF" w:rsidRPr="00B9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свой профессиональный уровень. Бедная Т.А. и Бузина А.В. приняли участие </w:t>
      </w:r>
      <w:r w:rsidR="00B9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051EF" w:rsidRPr="00B9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«Дистанционный урок»</w:t>
      </w:r>
      <w:r w:rsidRPr="00B9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 учителей ШМО иностранных языков:</w:t>
      </w:r>
    </w:p>
    <w:p w:rsidR="00D277C3" w:rsidRPr="002748F7" w:rsidRDefault="004051EF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Бузина А.В.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</w:t>
      </w:r>
      <w:r w:rsidR="00D277C3" w:rsidRP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курсы в </w:t>
      </w:r>
      <w:r w:rsidRPr="00B92407">
        <w:rPr>
          <w:rStyle w:val="ng-binding"/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B92407">
        <w:rPr>
          <w:rStyle w:val="ng-binding"/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92407">
        <w:rPr>
          <w:rStyle w:val="ng-binding"/>
          <w:rFonts w:ascii="Times New Roman" w:hAnsi="Times New Roman" w:cs="Times New Roman"/>
          <w:sz w:val="28"/>
          <w:szCs w:val="28"/>
        </w:rPr>
        <w:t>"</w:t>
      </w:r>
      <w:r w:rsidRP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92407">
        <w:rPr>
          <w:rStyle w:val="ng-binding"/>
          <w:rFonts w:ascii="Times New Roman" w:hAnsi="Times New Roman" w:cs="Times New Roman"/>
          <w:sz w:val="28"/>
          <w:szCs w:val="28"/>
        </w:rPr>
        <w:t>04.10.2020 по 21.10.2020</w:t>
      </w:r>
      <w:r w:rsidRPr="00B92407">
        <w:rPr>
          <w:rFonts w:ascii="Times New Roman" w:hAnsi="Times New Roman" w:cs="Times New Roman"/>
          <w:sz w:val="28"/>
          <w:szCs w:val="28"/>
        </w:rPr>
        <w:t> </w:t>
      </w:r>
      <w:r w:rsidRP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7C3" w:rsidRP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объёме 72 часа; «</w:t>
      </w:r>
      <w:r w:rsidR="00B92407" w:rsidRPr="00B92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преподавания английского языка с учетом требований ФГОС</w:t>
      </w:r>
      <w:r w:rsidRP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одаренными детьми.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качества работы учителя   является подготовка школьников к участию   в   предметных   олимпиадах и конкурсах.  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учебном году учителя английского языка проводили школьный этап всероссийской олимпиады школьников по английскому языку.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Участвовало </w:t>
      </w:r>
      <w:r w:rsidR="006F348B" w:rsidRPr="002748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F348B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5 по 11 классы. </w:t>
      </w:r>
      <w:r w:rsidR="006F348B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Призеров и победителей нет.</w:t>
      </w:r>
    </w:p>
    <w:p w:rsidR="00D277C3" w:rsidRPr="002748F7" w:rsidRDefault="006F348B" w:rsidP="00B9240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учащихся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приняли участие </w:t>
      </w:r>
      <w:r w:rsidR="00D277C3"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открытой онлайн олимпиаде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английскому языку, 2 учащихся стали призерами</w:t>
      </w:r>
      <w:r w:rsidR="00D277C3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3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543"/>
        <w:gridCol w:w="993"/>
        <w:gridCol w:w="2362"/>
        <w:gridCol w:w="1428"/>
      </w:tblGrid>
      <w:tr w:rsidR="002748F7" w:rsidRPr="002748F7" w:rsidTr="00B92407">
        <w:tc>
          <w:tcPr>
            <w:tcW w:w="11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B92407" w:rsidRDefault="006F348B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  <w:r w:rsid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B92407" w:rsidRDefault="006F348B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участника</w:t>
            </w: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B92407" w:rsidRDefault="006F348B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236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B92407" w:rsidRDefault="006F348B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учителя</w:t>
            </w:r>
          </w:p>
        </w:tc>
        <w:tc>
          <w:tcPr>
            <w:tcW w:w="142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B92407" w:rsidRDefault="006F348B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статус</w:t>
            </w:r>
          </w:p>
        </w:tc>
      </w:tr>
      <w:tr w:rsidR="002748F7" w:rsidRPr="002748F7" w:rsidTr="00B92407">
        <w:tc>
          <w:tcPr>
            <w:tcW w:w="11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Герасименко Константин </w:t>
            </w: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236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Бедная Т.А.</w:t>
            </w:r>
          </w:p>
        </w:tc>
        <w:tc>
          <w:tcPr>
            <w:tcW w:w="142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748F7" w:rsidRPr="002748F7" w:rsidTr="00B92407">
        <w:tc>
          <w:tcPr>
            <w:tcW w:w="11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Кычаков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БузинаА.В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48B" w:rsidRPr="002748F7" w:rsidRDefault="006F348B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</w:tbl>
    <w:p w:rsidR="00D277C3" w:rsidRPr="002748F7" w:rsidRDefault="00D277C3" w:rsidP="00B92407">
      <w:pPr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</w:t>
      </w:r>
      <w:r w:rsidR="006F348B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году учащиеся 7, 8 и 11 классов писали </w:t>
      </w:r>
      <w:r w:rsidR="006F348B" w:rsidRPr="00B92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Всероссийские проверочные работы</w:t>
      </w:r>
      <w:r w:rsidR="006F348B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языку. </w:t>
      </w: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1554"/>
        <w:gridCol w:w="851"/>
        <w:gridCol w:w="850"/>
        <w:gridCol w:w="1213"/>
        <w:gridCol w:w="1008"/>
        <w:gridCol w:w="1329"/>
        <w:gridCol w:w="1384"/>
        <w:gridCol w:w="2493"/>
      </w:tblGrid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Класс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«5»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«4»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«3»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«2»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 xml:space="preserve">% </w:t>
            </w:r>
          </w:p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lastRenderedPageBreak/>
              <w:t>качества знаний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lastRenderedPageBreak/>
              <w:t xml:space="preserve">% </w:t>
            </w:r>
          </w:p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lastRenderedPageBreak/>
              <w:t>Обучен</w:t>
            </w:r>
          </w:p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8B" w:rsidRPr="00B9240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B92407">
              <w:rPr>
                <w:rFonts w:ascii="Times New Roman" w:hAnsi="Times New Roman" w:cs="Times New Roman"/>
                <w:b/>
                <w:szCs w:val="28"/>
                <w:lang w:eastAsia="ru-RU"/>
              </w:rPr>
              <w:lastRenderedPageBreak/>
              <w:t>Учитель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7а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44,4%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Бедная Т.А.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26,3%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8а, 8в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23,4%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72,3%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</w:rPr>
              <w:t>43.75%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Бузина А.В.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55,6%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88,9%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</w:tr>
      <w:tr w:rsidR="002748F7" w:rsidRPr="002748F7" w:rsidTr="006F348B"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24,1</w:t>
            </w:r>
            <w:r w:rsidR="006F348B"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F348B" w:rsidRPr="002748F7" w:rsidRDefault="00356E52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73,4</w:t>
            </w:r>
            <w:r w:rsidR="006F348B" w:rsidRPr="00274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F348B" w:rsidRPr="002748F7" w:rsidRDefault="006F348B" w:rsidP="00B9240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48F7" w:rsidRPr="00B92407" w:rsidRDefault="002748F7" w:rsidP="00B9240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ОГЭ, ЕГЭ</w:t>
      </w:r>
    </w:p>
    <w:p w:rsidR="002748F7" w:rsidRPr="002748F7" w:rsidRDefault="002748F7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иностранный язык для сдачи на ЕГЭ выбрала одна ученица 11 класса</w:t>
      </w:r>
      <w:r w:rsidR="00B92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Ляшенко Анжелика. В течение учебного года учителем </w:t>
      </w:r>
      <w:proofErr w:type="spellStart"/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англ.яз</w:t>
      </w:r>
      <w:proofErr w:type="spellEnd"/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Рожновой Е.А. велась работа по подготовке учащейся к ЕГЭ. Использовались </w:t>
      </w:r>
      <w:proofErr w:type="spellStart"/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-материалы ФИПИ для отработки формата экзамена. Также ученица писала эссе на различные темы и готовилась к устной части экзамена.</w:t>
      </w:r>
    </w:p>
    <w:p w:rsidR="00D277C3" w:rsidRPr="002748F7" w:rsidRDefault="00D277C3" w:rsidP="00B924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успеваемости за </w:t>
      </w:r>
      <w:r w:rsidR="002748F7"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личностно-ориентированного подхода в обучении иностранным языкам в течение всего года осуществлялся мониторинг успев</w:t>
      </w:r>
      <w:r w:rsidR="00356E52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аемости учащихся. После каждой четверти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методического объединения </w:t>
      </w:r>
      <w:r w:rsidR="00356E52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 успеваемость по предмету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E52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успеваемости обсуждались на заседаниях методического объединения, выявлялись причины снижения успеваемости в некоторых классах, намечались пути дальнейшей работы по улучшению качества обучения.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Динамика результативности по иностранному языку выглядит следующим образом:</w:t>
      </w: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2748F7" w:rsidRPr="002748F7" w:rsidTr="00356E52"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учителя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 успеваемости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B92407" w:rsidRDefault="00D277C3" w:rsidP="00B9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4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 качества знаний</w:t>
            </w:r>
          </w:p>
        </w:tc>
      </w:tr>
      <w:tr w:rsidR="002748F7" w:rsidRPr="002748F7" w:rsidTr="00356E52"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77C3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Рожнова Е.А.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D277C3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356E52"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="00356E52"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="00356E52"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D277C3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7C3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  <w:r w:rsidR="00D277C3"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48F7" w:rsidRPr="002748F7" w:rsidTr="00356E52"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6E52" w:rsidRPr="002748F7" w:rsidRDefault="00356E52" w:rsidP="00B9240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Бузина А.В.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99,4%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48,5%</w:t>
            </w:r>
          </w:p>
        </w:tc>
      </w:tr>
      <w:tr w:rsidR="002748F7" w:rsidRPr="002748F7" w:rsidTr="00356E52"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Бедная Т.А.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25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E52" w:rsidRPr="002748F7" w:rsidRDefault="00356E52" w:rsidP="00B9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41,7%</w:t>
            </w:r>
          </w:p>
        </w:tc>
      </w:tr>
    </w:tbl>
    <w:p w:rsidR="00D277C3" w:rsidRPr="002748F7" w:rsidRDefault="00D277C3" w:rsidP="00B92407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Участие учителей ШМО иностранного языка в школьной жизни</w:t>
      </w:r>
    </w:p>
    <w:p w:rsidR="00D277C3" w:rsidRPr="002748F7" w:rsidRDefault="00D277C3" w:rsidP="00B924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ШМО учителей английского языка принимали активное участие в школьной жизни: сопровождали учащихся на олимпиады и экзамены; являлись организаторами на олимпиадах, </w:t>
      </w:r>
      <w:r w:rsidR="002748F7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проверочных работах и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экзаменах; принимали участие в субботниках.</w:t>
      </w:r>
    </w:p>
    <w:p w:rsidR="002748F7" w:rsidRPr="00B92407" w:rsidRDefault="002748F7" w:rsidP="00B924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:rsidR="002748F7" w:rsidRPr="002748F7" w:rsidRDefault="002748F7" w:rsidP="00B924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этом учебном году школьные проекты по иностранному языку успешно защитили 6 учащихся 9-х классов. Темы проектов были выбраны с учетом интересов учащихся. Проекты носили исследовательский и практический характер. Учащиеся 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исследовали и сравнивали английский и латинский языки в медицине, компьютерную лексику и даже написали код для компьютерной программы-переводчика выбранных терминов.</w:t>
      </w:r>
    </w:p>
    <w:p w:rsidR="00D277C3" w:rsidRPr="002748F7" w:rsidRDefault="00D277C3" w:rsidP="00B9240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работы МО в </w:t>
      </w:r>
      <w:r w:rsidR="002748F7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учебном году необходимо продолжить реализацию следующих 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D277C3" w:rsidRPr="002748F7" w:rsidRDefault="00D277C3" w:rsidP="00B9240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условий для повышения профессиональной квалификации;</w:t>
      </w:r>
    </w:p>
    <w:p w:rsidR="00D277C3" w:rsidRPr="002748F7" w:rsidRDefault="00D277C3" w:rsidP="00B9240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и распространять опыт творчески работающих педагогов;</w:t>
      </w:r>
    </w:p>
    <w:p w:rsidR="00D277C3" w:rsidRPr="002748F7" w:rsidRDefault="00D277C3" w:rsidP="00B9240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практическую деятельность приоритетных технологий обучения, совершенствование традиционных технологий, мониторинга для повышения качества проведения учебных занятий и качества обучения;</w:t>
      </w:r>
    </w:p>
    <w:p w:rsidR="00D277C3" w:rsidRPr="002748F7" w:rsidRDefault="00D277C3" w:rsidP="00B9240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дифференцированного подхода в процессе обучения на всех уровнях;</w:t>
      </w:r>
    </w:p>
    <w:p w:rsidR="002748F7" w:rsidRPr="002748F7" w:rsidRDefault="002748F7" w:rsidP="00B9240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Повышение качества и результативности работы педагогов  с одарёнными детьми:  участие в школьных, районных и дистанционных олимпиадах.</w:t>
      </w:r>
    </w:p>
    <w:p w:rsidR="002748F7" w:rsidRPr="002748F7" w:rsidRDefault="002748F7" w:rsidP="00B9240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Работа над осуществлением индивидуального подхода к обучению разных категорий учащихся на уроках.</w:t>
      </w:r>
    </w:p>
    <w:p w:rsidR="002748F7" w:rsidRPr="002748F7" w:rsidRDefault="002748F7" w:rsidP="00B92407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7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педагогов:  участие на конференциях, семинарах, конкурсах различного уровнях, публикациях (все учителя),  повышение квалификации через дистанционное обучение.</w:t>
      </w:r>
    </w:p>
    <w:p w:rsidR="00D277C3" w:rsidRPr="002748F7" w:rsidRDefault="00D277C3" w:rsidP="00B924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работы в </w:t>
      </w:r>
      <w:r w:rsidR="002748F7"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2020-2021 </w:t>
      </w:r>
      <w:r w:rsidR="00B9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учебном году позволяют признать </w:t>
      </w:r>
      <w:r w:rsidRPr="0027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ШМО учителей иностранного языка «удовлетворительной».</w:t>
      </w:r>
    </w:p>
    <w:p w:rsidR="00D277C3" w:rsidRPr="002748F7" w:rsidRDefault="00D277C3" w:rsidP="00B924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_______________ /</w:t>
      </w:r>
      <w:proofErr w:type="spellStart"/>
      <w:r w:rsidR="002748F7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БузинаА.В</w:t>
      </w:r>
      <w:proofErr w:type="spellEnd"/>
      <w:r w:rsidR="002748F7"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9031BC" w:rsidRPr="002748F7" w:rsidRDefault="00D277C3" w:rsidP="007A6848">
      <w:pPr>
        <w:spacing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27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031BC" w:rsidRPr="002748F7" w:rsidSect="00B942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F3"/>
    <w:multiLevelType w:val="multilevel"/>
    <w:tmpl w:val="48D6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153DB"/>
    <w:multiLevelType w:val="multilevel"/>
    <w:tmpl w:val="762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76B4A"/>
    <w:multiLevelType w:val="multilevel"/>
    <w:tmpl w:val="64E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A2E10"/>
    <w:multiLevelType w:val="multilevel"/>
    <w:tmpl w:val="C23E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A04B9"/>
    <w:multiLevelType w:val="multilevel"/>
    <w:tmpl w:val="A72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8210D"/>
    <w:multiLevelType w:val="multilevel"/>
    <w:tmpl w:val="6564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85CDC"/>
    <w:multiLevelType w:val="multilevel"/>
    <w:tmpl w:val="6F2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214CB"/>
    <w:multiLevelType w:val="multilevel"/>
    <w:tmpl w:val="D9C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47695"/>
    <w:multiLevelType w:val="multilevel"/>
    <w:tmpl w:val="E512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65EE9"/>
    <w:multiLevelType w:val="multilevel"/>
    <w:tmpl w:val="B1B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8478A"/>
    <w:multiLevelType w:val="multilevel"/>
    <w:tmpl w:val="6C5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86ABB"/>
    <w:multiLevelType w:val="multilevel"/>
    <w:tmpl w:val="BBC6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867DF"/>
    <w:multiLevelType w:val="multilevel"/>
    <w:tmpl w:val="52E6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9286C"/>
    <w:multiLevelType w:val="multilevel"/>
    <w:tmpl w:val="C138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72DD8"/>
    <w:multiLevelType w:val="multilevel"/>
    <w:tmpl w:val="03D0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276E9"/>
    <w:multiLevelType w:val="multilevel"/>
    <w:tmpl w:val="31E8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92FFC"/>
    <w:multiLevelType w:val="hybridMultilevel"/>
    <w:tmpl w:val="65B0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D637A"/>
    <w:multiLevelType w:val="multilevel"/>
    <w:tmpl w:val="381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E5096"/>
    <w:multiLevelType w:val="multilevel"/>
    <w:tmpl w:val="7DA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E36F5"/>
    <w:multiLevelType w:val="multilevel"/>
    <w:tmpl w:val="154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F198E"/>
    <w:multiLevelType w:val="multilevel"/>
    <w:tmpl w:val="002C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36C0B"/>
    <w:multiLevelType w:val="multilevel"/>
    <w:tmpl w:val="79D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F0272"/>
    <w:multiLevelType w:val="multilevel"/>
    <w:tmpl w:val="FB22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7D2D09"/>
    <w:multiLevelType w:val="multilevel"/>
    <w:tmpl w:val="EE1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C40CE"/>
    <w:multiLevelType w:val="multilevel"/>
    <w:tmpl w:val="9EF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41485"/>
    <w:multiLevelType w:val="multilevel"/>
    <w:tmpl w:val="E6FC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B60CE4"/>
    <w:multiLevelType w:val="hybridMultilevel"/>
    <w:tmpl w:val="1B72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C26DB"/>
    <w:multiLevelType w:val="multilevel"/>
    <w:tmpl w:val="9C66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D615E"/>
    <w:multiLevelType w:val="multilevel"/>
    <w:tmpl w:val="29C6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F31A21"/>
    <w:multiLevelType w:val="multilevel"/>
    <w:tmpl w:val="0F8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F6D4A"/>
    <w:multiLevelType w:val="multilevel"/>
    <w:tmpl w:val="1B9A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6946DB"/>
    <w:multiLevelType w:val="multilevel"/>
    <w:tmpl w:val="0620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977F94"/>
    <w:multiLevelType w:val="multilevel"/>
    <w:tmpl w:val="3C78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4E6E3D"/>
    <w:multiLevelType w:val="multilevel"/>
    <w:tmpl w:val="B8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A360C5"/>
    <w:multiLevelType w:val="multilevel"/>
    <w:tmpl w:val="5264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5B6BF0"/>
    <w:multiLevelType w:val="multilevel"/>
    <w:tmpl w:val="57F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056450"/>
    <w:multiLevelType w:val="multilevel"/>
    <w:tmpl w:val="51D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386283"/>
    <w:multiLevelType w:val="multilevel"/>
    <w:tmpl w:val="EB1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2874ED"/>
    <w:multiLevelType w:val="multilevel"/>
    <w:tmpl w:val="CFDE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D672BE"/>
    <w:multiLevelType w:val="multilevel"/>
    <w:tmpl w:val="8A9E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B0FB1"/>
    <w:multiLevelType w:val="multilevel"/>
    <w:tmpl w:val="4966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207CD"/>
    <w:multiLevelType w:val="multilevel"/>
    <w:tmpl w:val="D3E0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A2B72"/>
    <w:multiLevelType w:val="multilevel"/>
    <w:tmpl w:val="BD5A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F435D6"/>
    <w:multiLevelType w:val="multilevel"/>
    <w:tmpl w:val="185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5B6375"/>
    <w:multiLevelType w:val="multilevel"/>
    <w:tmpl w:val="B7E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1"/>
  </w:num>
  <w:num w:numId="3">
    <w:abstractNumId w:val="17"/>
  </w:num>
  <w:num w:numId="4">
    <w:abstractNumId w:val="0"/>
  </w:num>
  <w:num w:numId="5">
    <w:abstractNumId w:val="43"/>
  </w:num>
  <w:num w:numId="6">
    <w:abstractNumId w:val="28"/>
  </w:num>
  <w:num w:numId="7">
    <w:abstractNumId w:val="38"/>
  </w:num>
  <w:num w:numId="8">
    <w:abstractNumId w:val="1"/>
  </w:num>
  <w:num w:numId="9">
    <w:abstractNumId w:val="44"/>
  </w:num>
  <w:num w:numId="10">
    <w:abstractNumId w:val="34"/>
  </w:num>
  <w:num w:numId="11">
    <w:abstractNumId w:val="21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  <w:num w:numId="18">
    <w:abstractNumId w:val="45"/>
  </w:num>
  <w:num w:numId="19">
    <w:abstractNumId w:val="8"/>
  </w:num>
  <w:num w:numId="20">
    <w:abstractNumId w:val="31"/>
  </w:num>
  <w:num w:numId="21">
    <w:abstractNumId w:val="5"/>
  </w:num>
  <w:num w:numId="22">
    <w:abstractNumId w:val="39"/>
  </w:num>
  <w:num w:numId="23">
    <w:abstractNumId w:val="24"/>
  </w:num>
  <w:num w:numId="24">
    <w:abstractNumId w:val="2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14"/>
  </w:num>
  <w:num w:numId="30">
    <w:abstractNumId w:val="30"/>
  </w:num>
  <w:num w:numId="31">
    <w:abstractNumId w:val="36"/>
  </w:num>
  <w:num w:numId="32">
    <w:abstractNumId w:val="22"/>
  </w:num>
  <w:num w:numId="33">
    <w:abstractNumId w:val="32"/>
  </w:num>
  <w:num w:numId="34">
    <w:abstractNumId w:val="40"/>
  </w:num>
  <w:num w:numId="35">
    <w:abstractNumId w:val="13"/>
  </w:num>
  <w:num w:numId="36">
    <w:abstractNumId w:val="27"/>
  </w:num>
  <w:num w:numId="37">
    <w:abstractNumId w:val="33"/>
  </w:num>
  <w:num w:numId="38">
    <w:abstractNumId w:val="35"/>
  </w:num>
  <w:num w:numId="39">
    <w:abstractNumId w:val="20"/>
  </w:num>
  <w:num w:numId="40">
    <w:abstractNumId w:val="29"/>
  </w:num>
  <w:num w:numId="41">
    <w:abstractNumId w:val="10"/>
  </w:num>
  <w:num w:numId="42">
    <w:abstractNumId w:val="42"/>
  </w:num>
  <w:num w:numId="43">
    <w:abstractNumId w:val="6"/>
  </w:num>
  <w:num w:numId="44">
    <w:abstractNumId w:val="37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4C"/>
    <w:rsid w:val="001A41A6"/>
    <w:rsid w:val="002748F7"/>
    <w:rsid w:val="00356E52"/>
    <w:rsid w:val="004051EF"/>
    <w:rsid w:val="006F348B"/>
    <w:rsid w:val="007A6848"/>
    <w:rsid w:val="009031BC"/>
    <w:rsid w:val="00A60B4C"/>
    <w:rsid w:val="00B92407"/>
    <w:rsid w:val="00B942B0"/>
    <w:rsid w:val="00D277C3"/>
    <w:rsid w:val="00D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7C3"/>
    <w:rPr>
      <w:b/>
      <w:bCs/>
    </w:rPr>
  </w:style>
  <w:style w:type="character" w:styleId="a5">
    <w:name w:val="Emphasis"/>
    <w:basedOn w:val="a0"/>
    <w:uiPriority w:val="20"/>
    <w:qFormat/>
    <w:rsid w:val="00D277C3"/>
    <w:rPr>
      <w:i/>
      <w:iCs/>
    </w:rPr>
  </w:style>
  <w:style w:type="character" w:styleId="a6">
    <w:name w:val="Hyperlink"/>
    <w:basedOn w:val="a0"/>
    <w:uiPriority w:val="99"/>
    <w:semiHidden/>
    <w:unhideWhenUsed/>
    <w:rsid w:val="00D277C3"/>
    <w:rPr>
      <w:color w:val="0000FF"/>
      <w:u w:val="single"/>
    </w:rPr>
  </w:style>
  <w:style w:type="paragraph" w:styleId="a7">
    <w:name w:val="No Spacing"/>
    <w:link w:val="a8"/>
    <w:uiPriority w:val="99"/>
    <w:qFormat/>
    <w:rsid w:val="001A41A6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8">
    <w:name w:val="Без интервала Знак"/>
    <w:link w:val="a7"/>
    <w:uiPriority w:val="99"/>
    <w:locked/>
    <w:rsid w:val="001A41A6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paragraph" w:styleId="a9">
    <w:name w:val="List Paragraph"/>
    <w:basedOn w:val="a"/>
    <w:uiPriority w:val="34"/>
    <w:qFormat/>
    <w:rsid w:val="001A41A6"/>
    <w:pPr>
      <w:spacing w:after="160" w:line="256" w:lineRule="auto"/>
      <w:ind w:left="720"/>
      <w:contextualSpacing/>
    </w:pPr>
  </w:style>
  <w:style w:type="character" w:customStyle="1" w:styleId="ng-binding">
    <w:name w:val="ng-binding"/>
    <w:basedOn w:val="a0"/>
    <w:rsid w:val="004051EF"/>
  </w:style>
  <w:style w:type="table" w:styleId="aa">
    <w:name w:val="Table Grid"/>
    <w:basedOn w:val="a1"/>
    <w:uiPriority w:val="59"/>
    <w:rsid w:val="006F34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7C3"/>
    <w:rPr>
      <w:b/>
      <w:bCs/>
    </w:rPr>
  </w:style>
  <w:style w:type="character" w:styleId="a5">
    <w:name w:val="Emphasis"/>
    <w:basedOn w:val="a0"/>
    <w:uiPriority w:val="20"/>
    <w:qFormat/>
    <w:rsid w:val="00D277C3"/>
    <w:rPr>
      <w:i/>
      <w:iCs/>
    </w:rPr>
  </w:style>
  <w:style w:type="character" w:styleId="a6">
    <w:name w:val="Hyperlink"/>
    <w:basedOn w:val="a0"/>
    <w:uiPriority w:val="99"/>
    <w:semiHidden/>
    <w:unhideWhenUsed/>
    <w:rsid w:val="00D277C3"/>
    <w:rPr>
      <w:color w:val="0000FF"/>
      <w:u w:val="single"/>
    </w:rPr>
  </w:style>
  <w:style w:type="paragraph" w:styleId="a7">
    <w:name w:val="No Spacing"/>
    <w:link w:val="a8"/>
    <w:uiPriority w:val="99"/>
    <w:qFormat/>
    <w:rsid w:val="001A41A6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8">
    <w:name w:val="Без интервала Знак"/>
    <w:link w:val="a7"/>
    <w:uiPriority w:val="99"/>
    <w:locked/>
    <w:rsid w:val="001A41A6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paragraph" w:styleId="a9">
    <w:name w:val="List Paragraph"/>
    <w:basedOn w:val="a"/>
    <w:uiPriority w:val="34"/>
    <w:qFormat/>
    <w:rsid w:val="001A41A6"/>
    <w:pPr>
      <w:spacing w:after="160" w:line="256" w:lineRule="auto"/>
      <w:ind w:left="720"/>
      <w:contextualSpacing/>
    </w:pPr>
  </w:style>
  <w:style w:type="character" w:customStyle="1" w:styleId="ng-binding">
    <w:name w:val="ng-binding"/>
    <w:basedOn w:val="a0"/>
    <w:rsid w:val="004051EF"/>
  </w:style>
  <w:style w:type="table" w:styleId="aa">
    <w:name w:val="Table Grid"/>
    <w:basedOn w:val="a1"/>
    <w:uiPriority w:val="59"/>
    <w:rsid w:val="006F34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Виктор</cp:lastModifiedBy>
  <cp:revision>6</cp:revision>
  <cp:lastPrinted>2021-06-05T08:14:00Z</cp:lastPrinted>
  <dcterms:created xsi:type="dcterms:W3CDTF">2021-06-02T03:27:00Z</dcterms:created>
  <dcterms:modified xsi:type="dcterms:W3CDTF">2021-06-05T08:14:00Z</dcterms:modified>
</cp:coreProperties>
</file>